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5D42BB" w14:textId="4F512774" w:rsidR="003123EF" w:rsidRPr="00C6301F" w:rsidRDefault="003123EF" w:rsidP="003123EF">
      <w:pPr>
        <w:pStyle w:val="a3"/>
        <w:tabs>
          <w:tab w:val="right" w:pos="9639"/>
        </w:tabs>
        <w:rPr>
          <w:rFonts w:eastAsia="맑은 고딕"/>
          <w:bCs/>
          <w:noProof w:val="0"/>
          <w:sz w:val="24"/>
          <w:lang w:eastAsia="ko-KR"/>
        </w:rPr>
      </w:pPr>
      <w:r w:rsidRPr="00C12800">
        <w:rPr>
          <w:bCs/>
          <w:noProof w:val="0"/>
          <w:sz w:val="24"/>
        </w:rPr>
        <w:t xml:space="preserve">3GPP TSG-RAN WG2 </w:t>
      </w:r>
      <w:r w:rsidRPr="008302B8">
        <w:rPr>
          <w:bCs/>
          <w:noProof w:val="0"/>
          <w:sz w:val="24"/>
        </w:rPr>
        <w:t>NR Ad hoc</w:t>
      </w:r>
      <w:proofErr w:type="gramStart"/>
      <w:r w:rsidRPr="005C2B21">
        <w:rPr>
          <w:rFonts w:eastAsia="맑은 고딕" w:hint="eastAsia"/>
          <w:bCs/>
          <w:noProof w:val="0"/>
          <w:sz w:val="24"/>
          <w:lang w:eastAsia="ko-KR"/>
        </w:rPr>
        <w:t>#2</w:t>
      </w:r>
      <w:r w:rsidRPr="00A9211F">
        <w:rPr>
          <w:rFonts w:eastAsia="맑은 고딕" w:hint="eastAsia"/>
          <w:bCs/>
          <w:noProof w:val="0"/>
          <w:sz w:val="24"/>
          <w:lang w:eastAsia="ko-KR"/>
        </w:rPr>
        <w:t xml:space="preserve">                                       </w:t>
      </w:r>
      <w:r>
        <w:rPr>
          <w:rFonts w:eastAsia="맑은 고딕" w:hint="eastAsia"/>
          <w:bCs/>
          <w:noProof w:val="0"/>
          <w:sz w:val="24"/>
          <w:lang w:eastAsia="ko-KR"/>
        </w:rPr>
        <w:tab/>
      </w:r>
      <w:r w:rsidRPr="00A9211F">
        <w:rPr>
          <w:rFonts w:eastAsia="맑은 고딕" w:hint="eastAsia"/>
          <w:bCs/>
          <w:noProof w:val="0"/>
          <w:sz w:val="24"/>
          <w:lang w:eastAsia="ko-KR"/>
        </w:rPr>
        <w:t xml:space="preserve"> </w:t>
      </w:r>
      <w:r w:rsidR="000D409C" w:rsidRPr="000D409C">
        <w:rPr>
          <w:bCs/>
          <w:noProof w:val="0"/>
          <w:sz w:val="24"/>
        </w:rPr>
        <w:t>R2-1706936</w:t>
      </w:r>
      <w:proofErr w:type="gramEnd"/>
    </w:p>
    <w:p w14:paraId="20D5FD24" w14:textId="77777777" w:rsidR="003123EF" w:rsidRPr="002A3846" w:rsidRDefault="003123EF" w:rsidP="003123EF">
      <w:pPr>
        <w:pStyle w:val="a3"/>
        <w:tabs>
          <w:tab w:val="right" w:pos="9781"/>
        </w:tabs>
        <w:ind w:rightChars="-377" w:right="-754"/>
        <w:rPr>
          <w:rFonts w:eastAsia="맑은 고딕"/>
          <w:bCs/>
          <w:noProof w:val="0"/>
          <w:sz w:val="24"/>
          <w:lang w:eastAsia="ko-KR"/>
        </w:rPr>
      </w:pPr>
      <w:r w:rsidRPr="00BE2F87">
        <w:rPr>
          <w:bCs/>
          <w:noProof w:val="0"/>
          <w:sz w:val="24"/>
        </w:rPr>
        <w:t>Qingdao</w:t>
      </w:r>
      <w:r>
        <w:rPr>
          <w:bCs/>
          <w:noProof w:val="0"/>
          <w:sz w:val="24"/>
        </w:rPr>
        <w:t xml:space="preserve">, China, </w:t>
      </w:r>
      <w:r w:rsidRPr="005C2B21">
        <w:rPr>
          <w:rFonts w:eastAsia="맑은 고딕" w:hint="eastAsia"/>
          <w:bCs/>
          <w:noProof w:val="0"/>
          <w:sz w:val="24"/>
          <w:lang w:eastAsia="ko-KR"/>
        </w:rPr>
        <w:t>27</w:t>
      </w:r>
      <w:r>
        <w:rPr>
          <w:bCs/>
          <w:noProof w:val="0"/>
          <w:sz w:val="24"/>
        </w:rPr>
        <w:t xml:space="preserve">th – </w:t>
      </w:r>
      <w:r w:rsidRPr="005C2B21">
        <w:rPr>
          <w:rFonts w:eastAsia="맑은 고딕" w:hint="eastAsia"/>
          <w:bCs/>
          <w:noProof w:val="0"/>
          <w:sz w:val="24"/>
          <w:lang w:eastAsia="ko-KR"/>
        </w:rPr>
        <w:t>29</w:t>
      </w:r>
      <w:r>
        <w:rPr>
          <w:bCs/>
          <w:noProof w:val="0"/>
          <w:sz w:val="24"/>
        </w:rPr>
        <w:t xml:space="preserve">th </w:t>
      </w:r>
      <w:r w:rsidRPr="005C2B21">
        <w:rPr>
          <w:rFonts w:eastAsia="맑은 고딕" w:hint="eastAsia"/>
          <w:bCs/>
          <w:noProof w:val="0"/>
          <w:sz w:val="24"/>
          <w:lang w:eastAsia="ko-KR"/>
        </w:rPr>
        <w:t>June</w:t>
      </w:r>
      <w:r w:rsidRPr="00C12800">
        <w:rPr>
          <w:bCs/>
          <w:noProof w:val="0"/>
          <w:sz w:val="24"/>
        </w:rPr>
        <w:t xml:space="preserve"> 2017</w:t>
      </w:r>
      <w:r w:rsidRPr="00C6301F">
        <w:rPr>
          <w:rFonts w:eastAsia="맑은 고딕" w:hint="eastAsia"/>
          <w:bCs/>
          <w:noProof w:val="0"/>
          <w:sz w:val="24"/>
          <w:lang w:eastAsia="ko-KR"/>
        </w:rPr>
        <w:t xml:space="preserve"> </w:t>
      </w:r>
      <w:r>
        <w:rPr>
          <w:rFonts w:eastAsia="맑은 고딕" w:hint="eastAsia"/>
          <w:bCs/>
          <w:noProof w:val="0"/>
          <w:sz w:val="24"/>
          <w:lang w:eastAsia="ko-KR"/>
        </w:rPr>
        <w:t xml:space="preserve">                    </w:t>
      </w:r>
    </w:p>
    <w:p w14:paraId="49379CFB" w14:textId="77777777" w:rsidR="00CD4C7B" w:rsidRPr="00B266B0" w:rsidRDefault="00CD4C7B" w:rsidP="00CD4C7B">
      <w:pPr>
        <w:pStyle w:val="a3"/>
        <w:rPr>
          <w:bCs/>
          <w:noProof w:val="0"/>
          <w:sz w:val="24"/>
        </w:rPr>
      </w:pPr>
    </w:p>
    <w:p w14:paraId="758E2B30" w14:textId="6C5C8C72" w:rsidR="00CD4C7B" w:rsidRPr="001E77CB"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D41A0A">
        <w:rPr>
          <w:rFonts w:cs="Arial"/>
          <w:b/>
          <w:bCs/>
          <w:sz w:val="24"/>
          <w:lang w:eastAsia="ja-JP"/>
        </w:rPr>
        <w:t>10.</w:t>
      </w:r>
      <w:r w:rsidR="00CF2A6D">
        <w:rPr>
          <w:rFonts w:eastAsia="맑은 고딕" w:cs="Arial" w:hint="eastAsia"/>
          <w:b/>
          <w:bCs/>
          <w:sz w:val="24"/>
          <w:lang w:eastAsia="ko-KR"/>
        </w:rPr>
        <w:t>2.4</w:t>
      </w:r>
    </w:p>
    <w:p w14:paraId="6A1BC0C1" w14:textId="0AF551B4"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E77CB">
        <w:rPr>
          <w:rFonts w:ascii="Arial" w:hAnsi="Arial" w:cs="Arial" w:hint="eastAsia"/>
          <w:b/>
          <w:bCs/>
          <w:sz w:val="24"/>
          <w:lang w:eastAsia="ko-KR"/>
        </w:rPr>
        <w:t>Samsung</w:t>
      </w:r>
      <w:bookmarkStart w:id="0" w:name="_GoBack"/>
      <w:bookmarkEnd w:id="0"/>
    </w:p>
    <w:p w14:paraId="45BE90BE" w14:textId="612329B7" w:rsidR="00CD4C7B" w:rsidRDefault="00CD4C7B" w:rsidP="00CD4C7B">
      <w:pPr>
        <w:ind w:left="1985" w:hanging="1985"/>
        <w:rPr>
          <w:rFonts w:ascii="Arial" w:hAnsi="Arial" w:cs="Arial"/>
          <w:b/>
          <w:bCs/>
          <w:sz w:val="24"/>
          <w:lang w:eastAsia="ko-KR"/>
        </w:rPr>
      </w:pPr>
      <w:r w:rsidRPr="00B266B0">
        <w:rPr>
          <w:rFonts w:ascii="Arial" w:hAnsi="Arial" w:cs="Arial"/>
          <w:b/>
          <w:bCs/>
          <w:sz w:val="24"/>
        </w:rPr>
        <w:t>Title:</w:t>
      </w:r>
      <w:r w:rsidRPr="00B266B0">
        <w:rPr>
          <w:rFonts w:ascii="Arial" w:hAnsi="Arial" w:cs="Arial"/>
          <w:b/>
          <w:bCs/>
          <w:sz w:val="24"/>
        </w:rPr>
        <w:tab/>
      </w:r>
      <w:r w:rsidR="003123EF">
        <w:rPr>
          <w:rFonts w:ascii="Arial" w:hAnsi="Arial" w:cs="Arial" w:hint="eastAsia"/>
          <w:b/>
          <w:bCs/>
          <w:sz w:val="24"/>
          <w:lang w:eastAsia="ko-KR"/>
        </w:rPr>
        <w:t xml:space="preserve">SN </w:t>
      </w:r>
      <w:r w:rsidR="001E77CB">
        <w:rPr>
          <w:rFonts w:ascii="Arial" w:hAnsi="Arial" w:cs="Arial" w:hint="eastAsia"/>
          <w:b/>
          <w:bCs/>
          <w:sz w:val="24"/>
          <w:lang w:eastAsia="ko-KR"/>
        </w:rPr>
        <w:t>M</w:t>
      </w:r>
      <w:r w:rsidR="001447FC">
        <w:rPr>
          <w:rFonts w:ascii="Arial" w:hAnsi="Arial" w:cs="Arial" w:hint="eastAsia"/>
          <w:b/>
          <w:bCs/>
          <w:sz w:val="24"/>
          <w:lang w:eastAsia="ko-KR"/>
        </w:rPr>
        <w:t>easurement report</w:t>
      </w:r>
      <w:r w:rsidR="001E77CB">
        <w:rPr>
          <w:rFonts w:ascii="Arial" w:hAnsi="Arial" w:cs="Arial" w:hint="eastAsia"/>
          <w:b/>
          <w:bCs/>
          <w:sz w:val="24"/>
          <w:lang w:eastAsia="ko-KR"/>
        </w:rPr>
        <w:t xml:space="preserve"> </w:t>
      </w:r>
      <w:r w:rsidR="001447FC">
        <w:rPr>
          <w:rFonts w:ascii="Arial" w:hAnsi="Arial" w:cs="Arial" w:hint="eastAsia"/>
          <w:b/>
          <w:bCs/>
          <w:sz w:val="24"/>
          <w:lang w:eastAsia="ko-KR"/>
        </w:rPr>
        <w:t xml:space="preserve">transmission </w:t>
      </w:r>
      <w:r w:rsidR="001E77CB">
        <w:rPr>
          <w:rFonts w:ascii="Arial" w:hAnsi="Arial" w:cs="Arial" w:hint="eastAsia"/>
          <w:b/>
          <w:bCs/>
          <w:sz w:val="24"/>
          <w:lang w:eastAsia="ko-KR"/>
        </w:rPr>
        <w:t>path selection in EN-DC</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1"/>
      </w:pPr>
      <w:r w:rsidRPr="006E13D1">
        <w:t>1</w:t>
      </w:r>
      <w:r w:rsidRPr="006E13D1">
        <w:tab/>
      </w:r>
      <w:r w:rsidR="0056573F">
        <w:t>Introduction</w:t>
      </w:r>
    </w:p>
    <w:p w14:paraId="2A5AF0FF" w14:textId="77777777" w:rsidR="001E77CB" w:rsidRDefault="001E77CB" w:rsidP="001E77CB">
      <w:pPr>
        <w:rPr>
          <w:lang w:eastAsia="ko-KR"/>
        </w:rPr>
      </w:pPr>
      <w:r>
        <w:rPr>
          <w:lang w:eastAsia="ko-KR"/>
        </w:rPr>
        <w:t>Regarding SN measurement report messaging on SN change (also in SN modification)</w:t>
      </w:r>
      <w:proofErr w:type="gramStart"/>
      <w:r>
        <w:rPr>
          <w:lang w:eastAsia="ko-KR"/>
        </w:rPr>
        <w:t>,</w:t>
      </w:r>
      <w:proofErr w:type="gramEnd"/>
      <w:r>
        <w:rPr>
          <w:lang w:eastAsia="ko-KR"/>
        </w:rPr>
        <w:t xml:space="preserve"> there has been agreements as followings:</w:t>
      </w:r>
    </w:p>
    <w:p w14:paraId="123E99E2" w14:textId="77777777"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 [#97]</w:t>
      </w:r>
    </w:p>
    <w:p w14:paraId="24E18742" w14:textId="29CBF21D"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1: For the SN/MN RRC reconfiguration requiring also MN/SN RRC reconfiguration, a MN RRC message is delivered with an embedded SN RRC message.</w:t>
      </w:r>
    </w:p>
    <w:p w14:paraId="7B82F5C4" w14:textId="58F72D3E"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2</w:t>
      </w:r>
      <w:r>
        <w:rPr>
          <w:rFonts w:hint="eastAsia"/>
          <w:lang w:eastAsia="ko-KR"/>
        </w:rPr>
        <w:t>:</w:t>
      </w:r>
      <w:r>
        <w:rPr>
          <w:lang w:eastAsia="ko-KR"/>
        </w:rPr>
        <w:t xml:space="preserve"> UE can be configured with an SCG SRB to allow SN RRC messages to be sent directly between UE and SN.</w:t>
      </w:r>
    </w:p>
    <w:p w14:paraId="31758250" w14:textId="5478164E"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3: For SN RRC reconfigurations not requiring any coordination with MN then SN RRC messages can be transported directly to the UE (or </w:t>
      </w:r>
      <w:proofErr w:type="spellStart"/>
      <w:r>
        <w:rPr>
          <w:lang w:eastAsia="ko-KR"/>
        </w:rPr>
        <w:t>eNB</w:t>
      </w:r>
      <w:proofErr w:type="spellEnd"/>
      <w:r>
        <w:rPr>
          <w:lang w:eastAsia="ko-KR"/>
        </w:rPr>
        <w:t xml:space="preserve"> implementation can be deliver it embedded within a MN RRC message)</w:t>
      </w:r>
    </w:p>
    <w:p w14:paraId="1660C3BC" w14:textId="102E2044" w:rsidR="001E77CB" w:rsidRDefault="001E77CB" w:rsidP="00C06FF8">
      <w:pPr>
        <w:pBdr>
          <w:top w:val="single" w:sz="4" w:space="1" w:color="auto"/>
          <w:left w:val="single" w:sz="4" w:space="4" w:color="auto"/>
          <w:bottom w:val="single" w:sz="4" w:space="1" w:color="auto"/>
          <w:right w:val="single" w:sz="4" w:space="4" w:color="auto"/>
        </w:pBdr>
        <w:rPr>
          <w:lang w:eastAsia="ko-KR"/>
        </w:rPr>
      </w:pPr>
      <w:r w:rsidRPr="00C06FF8">
        <w:rPr>
          <w:highlight w:val="green"/>
          <w:lang w:eastAsia="ko-KR"/>
        </w:rPr>
        <w:t>4</w:t>
      </w:r>
      <w:r w:rsidRPr="00C06FF8">
        <w:rPr>
          <w:rFonts w:hint="eastAsia"/>
          <w:highlight w:val="green"/>
          <w:lang w:eastAsia="ko-KR"/>
        </w:rPr>
        <w:t>:</w:t>
      </w:r>
      <w:r w:rsidRPr="00C06FF8">
        <w:rPr>
          <w:highlight w:val="green"/>
          <w:lang w:eastAsia="ko-KR"/>
        </w:rPr>
        <w:t xml:space="preserve"> Measurement reporting for mobility within the SN can be transported in SN RRC messages directly from UE to SN, if SCG SRB is configured. Detail rules for UE to select transmission path for UL message to be defined in WI.</w:t>
      </w:r>
    </w:p>
    <w:p w14:paraId="34AC3FCB" w14:textId="3D7A2470"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5</w:t>
      </w:r>
      <w:r>
        <w:rPr>
          <w:rFonts w:hint="eastAsia"/>
          <w:lang w:eastAsia="ko-KR"/>
        </w:rPr>
        <w:t>:</w:t>
      </w:r>
      <w:r>
        <w:rPr>
          <w:lang w:eastAsia="ko-KR"/>
        </w:rPr>
        <w:t xml:space="preserve"> These </w:t>
      </w:r>
      <w:proofErr w:type="gramStart"/>
      <w:r>
        <w:rPr>
          <w:lang w:eastAsia="ko-KR"/>
        </w:rPr>
        <w:t>agreement</w:t>
      </w:r>
      <w:proofErr w:type="gramEnd"/>
      <w:r>
        <w:rPr>
          <w:lang w:eastAsia="ko-KR"/>
        </w:rPr>
        <w:t xml:space="preserve"> do not imply that the UE has to do any reordering of RRC messages.</w:t>
      </w:r>
    </w:p>
    <w:p w14:paraId="6CD4146C" w14:textId="77777777"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=&gt;           Split SRB for EN-DC is supported </w:t>
      </w:r>
    </w:p>
    <w:p w14:paraId="4BE2FC4B" w14:textId="77777777"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 [#97b]</w:t>
      </w:r>
    </w:p>
    <w:p w14:paraId="0CF3493D" w14:textId="08A43523"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=&gt;              Split SCG SRB for LTE/NR dual connectivity will not be supported in Rel-15</w:t>
      </w:r>
    </w:p>
    <w:p w14:paraId="0BCB4D59" w14:textId="3D0368A1"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1</w:t>
      </w:r>
      <w:r>
        <w:rPr>
          <w:rFonts w:hint="eastAsia"/>
          <w:lang w:eastAsia="ko-KR"/>
        </w:rPr>
        <w:t>:</w:t>
      </w:r>
      <w:r>
        <w:rPr>
          <w:lang w:eastAsia="ko-KR"/>
        </w:rPr>
        <w:t xml:space="preserve"> SCG SRB can be configured based on network decision.</w:t>
      </w:r>
    </w:p>
    <w:p w14:paraId="5C0C4C31" w14:textId="78DA443F"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2 Addition of SCG SRB is decided by SN.</w:t>
      </w:r>
    </w:p>
    <w:p w14:paraId="1AD70081" w14:textId="5FB9F98F"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FFS Whether the MN can request establishment of SCG SRB</w:t>
      </w:r>
    </w:p>
    <w:p w14:paraId="0044C874" w14:textId="425603BD"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3 SCG SRB </w:t>
      </w:r>
      <w:proofErr w:type="gramStart"/>
      <w:r>
        <w:rPr>
          <w:lang w:eastAsia="ko-KR"/>
        </w:rPr>
        <w:t>configuration</w:t>
      </w:r>
      <w:proofErr w:type="gramEnd"/>
      <w:r>
        <w:rPr>
          <w:lang w:eastAsia="ko-KR"/>
        </w:rPr>
        <w:t xml:space="preserve"> is provided by NR RRC from SN.</w:t>
      </w:r>
    </w:p>
    <w:p w14:paraId="310D2A83" w14:textId="3C7C1E4D" w:rsidR="001E77CB" w:rsidRDefault="001E77CB" w:rsidP="00C06FF8">
      <w:pPr>
        <w:pBdr>
          <w:top w:val="single" w:sz="4" w:space="1" w:color="auto"/>
          <w:left w:val="single" w:sz="4" w:space="4" w:color="auto"/>
          <w:bottom w:val="single" w:sz="4" w:space="1" w:color="auto"/>
          <w:right w:val="single" w:sz="4" w:space="4" w:color="auto"/>
        </w:pBdr>
        <w:rPr>
          <w:lang w:eastAsia="ko-KR"/>
        </w:rPr>
      </w:pPr>
      <w:r w:rsidRPr="00C06FF8">
        <w:rPr>
          <w:highlight w:val="green"/>
          <w:lang w:eastAsia="ko-KR"/>
        </w:rPr>
        <w:t>4 NR RRC complete messages and measurement reports are mapped to the same SRB as the message initiating the procedure.</w:t>
      </w:r>
    </w:p>
    <w:p w14:paraId="40D6A134" w14:textId="1DA93E7E"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 xml:space="preserve">FFS Whether there </w:t>
      </w:r>
      <w:proofErr w:type="gramStart"/>
      <w:r>
        <w:rPr>
          <w:lang w:eastAsia="ko-KR"/>
        </w:rPr>
        <w:t>are</w:t>
      </w:r>
      <w:proofErr w:type="gramEnd"/>
      <w:r>
        <w:rPr>
          <w:lang w:eastAsia="ko-KR"/>
        </w:rPr>
        <w:t xml:space="preserve"> any exceptional cases for the complete messages</w:t>
      </w:r>
    </w:p>
    <w:p w14:paraId="125D397E" w14:textId="0C0391FF" w:rsidR="001E77CB" w:rsidRDefault="001E77CB" w:rsidP="00C06FF8">
      <w:pPr>
        <w:pBdr>
          <w:top w:val="single" w:sz="4" w:space="1" w:color="auto"/>
          <w:left w:val="single" w:sz="4" w:space="4" w:color="auto"/>
          <w:bottom w:val="single" w:sz="4" w:space="1" w:color="auto"/>
          <w:right w:val="single" w:sz="4" w:space="4" w:color="auto"/>
        </w:pBdr>
        <w:rPr>
          <w:lang w:eastAsia="ko-KR"/>
        </w:rPr>
      </w:pPr>
      <w:r w:rsidRPr="00C06FF8">
        <w:rPr>
          <w:highlight w:val="green"/>
          <w:lang w:eastAsia="ko-KR"/>
        </w:rPr>
        <w:t>FFS Whether explicit configuration is also supported for measurement reports.</w:t>
      </w:r>
    </w:p>
    <w:p w14:paraId="37043510" w14:textId="79660FF9"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5 All LTE RRC messages are mapped to MCG SRB.</w:t>
      </w:r>
    </w:p>
    <w:p w14:paraId="54BD499F" w14:textId="3291DD37"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6 EN-DC can only be configured after security activation on LTE.</w:t>
      </w:r>
    </w:p>
    <w:p w14:paraId="5D6225F3" w14:textId="2125CB21"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[#97b]</w:t>
      </w:r>
    </w:p>
    <w:p w14:paraId="2C5ADF2E" w14:textId="2B8BCBA0" w:rsidR="001E77CB" w:rsidRDefault="001E77CB" w:rsidP="00C06FF8">
      <w:pPr>
        <w:pBdr>
          <w:top w:val="single" w:sz="4" w:space="1" w:color="auto"/>
          <w:left w:val="single" w:sz="4" w:space="4" w:color="auto"/>
          <w:bottom w:val="single" w:sz="4" w:space="1" w:color="auto"/>
          <w:right w:val="single" w:sz="4" w:space="4" w:color="auto"/>
        </w:pBdr>
        <w:rPr>
          <w:lang w:eastAsia="ko-KR"/>
        </w:rPr>
      </w:pPr>
      <w:r>
        <w:rPr>
          <w:lang w:eastAsia="ko-KR"/>
        </w:rPr>
        <w:t>1: The following RRC messages can be sent via the SRB in the SCG.</w:t>
      </w:r>
    </w:p>
    <w:p w14:paraId="78529982" w14:textId="0486897A" w:rsidR="001E77CB" w:rsidRDefault="001E77CB" w:rsidP="00C06FF8">
      <w:pPr>
        <w:pBdr>
          <w:top w:val="single" w:sz="4" w:space="1" w:color="auto"/>
          <w:left w:val="single" w:sz="4" w:space="4" w:color="auto"/>
          <w:bottom w:val="single" w:sz="4" w:space="1" w:color="auto"/>
          <w:right w:val="single" w:sz="4" w:space="4" w:color="auto"/>
        </w:pBdr>
        <w:rPr>
          <w:lang w:eastAsia="ko-KR"/>
        </w:rPr>
      </w:pPr>
      <w:proofErr w:type="spellStart"/>
      <w:r>
        <w:rPr>
          <w:lang w:eastAsia="ko-KR"/>
        </w:rPr>
        <w:t>RRCConnectionReconfiguration</w:t>
      </w:r>
      <w:proofErr w:type="spellEnd"/>
      <w:r>
        <w:rPr>
          <w:lang w:eastAsia="ko-KR"/>
        </w:rPr>
        <w:t xml:space="preserve"> and </w:t>
      </w:r>
      <w:proofErr w:type="spellStart"/>
      <w:r>
        <w:rPr>
          <w:lang w:eastAsia="ko-KR"/>
        </w:rPr>
        <w:t>RRCConnectionReconfigurationComplete</w:t>
      </w:r>
      <w:proofErr w:type="spellEnd"/>
      <w:r>
        <w:rPr>
          <w:lang w:eastAsia="ko-KR"/>
        </w:rPr>
        <w:t xml:space="preserve">, </w:t>
      </w:r>
      <w:proofErr w:type="spellStart"/>
      <w:r w:rsidRPr="00C06FF8">
        <w:rPr>
          <w:highlight w:val="green"/>
          <w:lang w:eastAsia="ko-KR"/>
        </w:rPr>
        <w:t>MeasurementReport</w:t>
      </w:r>
      <w:proofErr w:type="spellEnd"/>
    </w:p>
    <w:p w14:paraId="13D80558" w14:textId="2C3E9FA4" w:rsidR="001E77CB" w:rsidRDefault="001E77CB" w:rsidP="001E77CB">
      <w:pPr>
        <w:rPr>
          <w:lang w:eastAsia="ko-KR"/>
        </w:rPr>
      </w:pPr>
      <w:r>
        <w:rPr>
          <w:lang w:eastAsia="ko-KR"/>
        </w:rPr>
        <w:t xml:space="preserve"> </w:t>
      </w:r>
      <w:r w:rsidR="00CD6824">
        <w:rPr>
          <w:lang w:eastAsia="ko-KR"/>
        </w:rPr>
        <w:t>I</w:t>
      </w:r>
      <w:r w:rsidR="00CD6824">
        <w:rPr>
          <w:rFonts w:hint="eastAsia"/>
          <w:lang w:eastAsia="ko-KR"/>
        </w:rPr>
        <w:t xml:space="preserve">n this contribution, we take care of measurement report configuration for UL path selection. </w:t>
      </w:r>
    </w:p>
    <w:p w14:paraId="797F2BB2" w14:textId="77777777" w:rsidR="00CD6824" w:rsidRDefault="00CD6824" w:rsidP="001E77CB">
      <w:pPr>
        <w:rPr>
          <w:lang w:eastAsia="ko-KR"/>
        </w:rPr>
      </w:pPr>
    </w:p>
    <w:p w14:paraId="0586352A" w14:textId="468A08CE" w:rsidR="00CD6824" w:rsidRPr="001447FC" w:rsidRDefault="00CD6824" w:rsidP="001447FC">
      <w:pPr>
        <w:pStyle w:val="1"/>
      </w:pPr>
      <w:r w:rsidRPr="001447FC">
        <w:rPr>
          <w:rFonts w:hint="eastAsia"/>
        </w:rPr>
        <w:lastRenderedPageBreak/>
        <w:t xml:space="preserve">2 </w:t>
      </w:r>
      <w:r w:rsidR="001447FC">
        <w:rPr>
          <w:rFonts w:hint="eastAsia"/>
          <w:lang w:eastAsia="ko-KR"/>
        </w:rPr>
        <w:tab/>
      </w:r>
      <w:r w:rsidRPr="001447FC">
        <w:rPr>
          <w:rFonts w:hint="eastAsia"/>
        </w:rPr>
        <w:t>Discussion</w:t>
      </w:r>
    </w:p>
    <w:p w14:paraId="12C03FF8" w14:textId="3FF9D30F" w:rsidR="001E77CB" w:rsidRDefault="001E77CB" w:rsidP="001E77CB">
      <w:pPr>
        <w:rPr>
          <w:lang w:eastAsia="ko-KR"/>
        </w:rPr>
      </w:pPr>
      <w:r>
        <w:rPr>
          <w:lang w:eastAsia="ko-KR"/>
        </w:rPr>
        <w:t xml:space="preserve">SN MR is considered </w:t>
      </w:r>
      <w:r w:rsidR="00F37CDB">
        <w:rPr>
          <w:rFonts w:hint="eastAsia"/>
          <w:lang w:eastAsia="ko-KR"/>
        </w:rPr>
        <w:t xml:space="preserve">to be </w:t>
      </w:r>
      <w:r>
        <w:rPr>
          <w:lang w:eastAsia="ko-KR"/>
        </w:rPr>
        <w:t>transmitted using SCG SRB directly to SN by the given agreements. Since the SN RRC configures the measurement and process</w:t>
      </w:r>
      <w:r w:rsidR="00F37CDB">
        <w:rPr>
          <w:rFonts w:hint="eastAsia"/>
          <w:lang w:eastAsia="ko-KR"/>
        </w:rPr>
        <w:t>es</w:t>
      </w:r>
      <w:r>
        <w:rPr>
          <w:lang w:eastAsia="ko-KR"/>
        </w:rPr>
        <w:t xml:space="preserve"> this, it is natural for SN MR to be delivered through SCG SRB. However, MR sometimes becomes the trigger of handover command. And SN link might be </w:t>
      </w:r>
      <w:proofErr w:type="gramStart"/>
      <w:r>
        <w:rPr>
          <w:lang w:eastAsia="ko-KR"/>
        </w:rPr>
        <w:t>a</w:t>
      </w:r>
      <w:proofErr w:type="gramEnd"/>
      <w:r>
        <w:rPr>
          <w:lang w:eastAsia="ko-KR"/>
        </w:rPr>
        <w:t xml:space="preserve"> </w:t>
      </w:r>
      <w:proofErr w:type="spellStart"/>
      <w:r>
        <w:rPr>
          <w:lang w:eastAsia="ko-KR"/>
        </w:rPr>
        <w:t>mmW</w:t>
      </w:r>
      <w:proofErr w:type="spellEnd"/>
      <w:r>
        <w:rPr>
          <w:lang w:eastAsia="ko-KR"/>
        </w:rPr>
        <w:t xml:space="preserve"> one which might be considered unreliable. Therefore, reliable transmission of MR should be guaranteed.</w:t>
      </w:r>
      <w:r w:rsidR="00F37CDB">
        <w:rPr>
          <w:rFonts w:hint="eastAsia"/>
          <w:lang w:eastAsia="ko-KR"/>
        </w:rPr>
        <w:t xml:space="preserve"> </w:t>
      </w:r>
      <w:r w:rsidR="00F37CDB">
        <w:rPr>
          <w:lang w:eastAsia="ko-KR"/>
        </w:rPr>
        <w:t>T</w:t>
      </w:r>
      <w:r w:rsidR="00F37CDB">
        <w:rPr>
          <w:rFonts w:hint="eastAsia"/>
          <w:lang w:eastAsia="ko-KR"/>
        </w:rPr>
        <w:t>his is the o</w:t>
      </w:r>
      <w:r>
        <w:rPr>
          <w:lang w:eastAsia="ko-KR"/>
        </w:rPr>
        <w:t>ne of merit</w:t>
      </w:r>
      <w:r w:rsidR="00F37CDB">
        <w:rPr>
          <w:rFonts w:hint="eastAsia"/>
          <w:lang w:eastAsia="ko-KR"/>
        </w:rPr>
        <w:t>s</w:t>
      </w:r>
      <w:r>
        <w:rPr>
          <w:lang w:eastAsia="ko-KR"/>
        </w:rPr>
        <w:t xml:space="preserve"> on using ENDC</w:t>
      </w:r>
      <w:r w:rsidR="00F37CDB">
        <w:rPr>
          <w:rFonts w:hint="eastAsia"/>
          <w:lang w:eastAsia="ko-KR"/>
        </w:rPr>
        <w:t>, which</w:t>
      </w:r>
      <w:r>
        <w:rPr>
          <w:lang w:eastAsia="ko-KR"/>
        </w:rPr>
        <w:t xml:space="preserve"> is enhancing </w:t>
      </w:r>
      <w:r w:rsidR="00F37CDB">
        <w:rPr>
          <w:rFonts w:hint="eastAsia"/>
          <w:lang w:eastAsia="ko-KR"/>
        </w:rPr>
        <w:t xml:space="preserve">the </w:t>
      </w:r>
      <w:r>
        <w:rPr>
          <w:lang w:eastAsia="ko-KR"/>
        </w:rPr>
        <w:t>control plane reliability by using MN LTE part link.</w:t>
      </w:r>
    </w:p>
    <w:p w14:paraId="541298EB" w14:textId="7E7C20FB" w:rsidR="00B65E59" w:rsidRPr="00B65E59" w:rsidRDefault="00B65E59" w:rsidP="00B65E59">
      <w:pPr>
        <w:rPr>
          <w:b/>
          <w:lang w:eastAsia="ko-KR"/>
        </w:rPr>
      </w:pPr>
      <w:proofErr w:type="gramStart"/>
      <w:r w:rsidRPr="00B65E59">
        <w:rPr>
          <w:b/>
          <w:lang w:eastAsia="ko-KR"/>
        </w:rPr>
        <w:t>Propo</w:t>
      </w:r>
      <w:r w:rsidR="001447FC">
        <w:rPr>
          <w:b/>
          <w:lang w:eastAsia="ko-KR"/>
        </w:rPr>
        <w:t>sal 1.</w:t>
      </w:r>
      <w:proofErr w:type="gramEnd"/>
      <w:r w:rsidR="001447FC">
        <w:rPr>
          <w:b/>
          <w:lang w:eastAsia="ko-KR"/>
        </w:rPr>
        <w:t xml:space="preserve"> Measurement report</w:t>
      </w:r>
      <w:r w:rsidR="001447FC">
        <w:rPr>
          <w:rFonts w:hint="eastAsia"/>
          <w:b/>
          <w:lang w:eastAsia="ko-KR"/>
        </w:rPr>
        <w:t xml:space="preserve"> </w:t>
      </w:r>
      <w:r w:rsidRPr="00B65E59">
        <w:rPr>
          <w:b/>
          <w:lang w:eastAsia="ko-KR"/>
        </w:rPr>
        <w:t>NR RRC configured should be able to be sent via MCG SRB even if SCG SRB is configured</w:t>
      </w:r>
      <w:r w:rsidR="001447FC">
        <w:rPr>
          <w:rFonts w:hint="eastAsia"/>
          <w:b/>
          <w:lang w:eastAsia="ko-KR"/>
        </w:rPr>
        <w:t xml:space="preserve"> in EN-DC</w:t>
      </w:r>
      <w:r w:rsidRPr="00B65E59">
        <w:rPr>
          <w:b/>
          <w:lang w:eastAsia="ko-KR"/>
        </w:rPr>
        <w:t>.</w:t>
      </w:r>
    </w:p>
    <w:p w14:paraId="01FFCC2D" w14:textId="77777777" w:rsidR="005E111A" w:rsidRPr="001447FC" w:rsidRDefault="005E111A" w:rsidP="001E77CB">
      <w:pPr>
        <w:rPr>
          <w:lang w:eastAsia="ko-KR"/>
        </w:rPr>
      </w:pPr>
    </w:p>
    <w:p w14:paraId="24EF5593" w14:textId="035D88C9" w:rsidR="0089189D" w:rsidRDefault="0089189D" w:rsidP="001E77CB">
      <w:pPr>
        <w:rPr>
          <w:lang w:eastAsia="ko-KR"/>
        </w:rPr>
      </w:pPr>
      <w:r>
        <w:rPr>
          <w:rFonts w:hint="eastAsia"/>
          <w:lang w:eastAsia="ko-KR"/>
        </w:rPr>
        <w:t xml:space="preserve">The possible entity to determine the UL path might be UE, MN RRC, SN RRC. </w:t>
      </w:r>
      <w:r w:rsidR="00B65E59">
        <w:rPr>
          <w:rFonts w:hint="eastAsia"/>
          <w:lang w:eastAsia="ko-KR"/>
        </w:rPr>
        <w:t>However, SN RRC will know well the radio link situation where link is stable so that MR can be delivered over SCG SRB reliably. Therefore, SN RRC will determine the UL path.</w:t>
      </w:r>
      <w:r w:rsidR="001E41C0">
        <w:rPr>
          <w:rFonts w:hint="eastAsia"/>
          <w:lang w:eastAsia="ko-KR"/>
        </w:rPr>
        <w:t xml:space="preserve"> </w:t>
      </w:r>
    </w:p>
    <w:p w14:paraId="536B5DAD" w14:textId="3F1F8AED" w:rsidR="00B65E59" w:rsidRPr="00B65E59" w:rsidRDefault="00B65E59" w:rsidP="001E77CB">
      <w:pPr>
        <w:rPr>
          <w:i/>
          <w:lang w:eastAsia="ko-KR"/>
        </w:rPr>
      </w:pPr>
      <w:proofErr w:type="gramStart"/>
      <w:r w:rsidRPr="00B65E59">
        <w:rPr>
          <w:i/>
          <w:lang w:eastAsia="ko-KR"/>
        </w:rPr>
        <w:t>O</w:t>
      </w:r>
      <w:r w:rsidRPr="00B65E59">
        <w:rPr>
          <w:rFonts w:hint="eastAsia"/>
          <w:i/>
          <w:lang w:eastAsia="ko-KR"/>
        </w:rPr>
        <w:t>bservation 1.</w:t>
      </w:r>
      <w:proofErr w:type="gramEnd"/>
      <w:r w:rsidRPr="00B65E59">
        <w:rPr>
          <w:rFonts w:hint="eastAsia"/>
          <w:i/>
          <w:lang w:eastAsia="ko-KR"/>
        </w:rPr>
        <w:t xml:space="preserve"> SN RRC</w:t>
      </w:r>
      <w:r w:rsidRPr="00B65E59">
        <w:rPr>
          <w:i/>
          <w:lang w:eastAsia="ko-KR"/>
        </w:rPr>
        <w:t>’</w:t>
      </w:r>
      <w:r w:rsidRPr="00B65E59">
        <w:rPr>
          <w:rFonts w:hint="eastAsia"/>
          <w:i/>
          <w:lang w:eastAsia="ko-KR"/>
        </w:rPr>
        <w:t xml:space="preserve">s </w:t>
      </w:r>
      <w:r w:rsidRPr="00B65E59">
        <w:rPr>
          <w:i/>
          <w:lang w:eastAsia="ko-KR"/>
        </w:rPr>
        <w:t>determin</w:t>
      </w:r>
      <w:r w:rsidRPr="00B65E59">
        <w:rPr>
          <w:rFonts w:hint="eastAsia"/>
          <w:i/>
          <w:lang w:eastAsia="ko-KR"/>
        </w:rPr>
        <w:t xml:space="preserve">ation would be the most reasonable control entity for the MR </w:t>
      </w:r>
      <w:r w:rsidRPr="00B65E59">
        <w:rPr>
          <w:i/>
          <w:lang w:eastAsia="ko-KR"/>
        </w:rPr>
        <w:t>transmission</w:t>
      </w:r>
      <w:r w:rsidRPr="00B65E59">
        <w:rPr>
          <w:rFonts w:hint="eastAsia"/>
          <w:i/>
          <w:lang w:eastAsia="ko-KR"/>
        </w:rPr>
        <w:t xml:space="preserve"> path, since SN RRC would know the radio link reliability the most.</w:t>
      </w:r>
    </w:p>
    <w:p w14:paraId="3845D253" w14:textId="44FD8DF9" w:rsidR="00B65E59" w:rsidRPr="00B65E59" w:rsidRDefault="00B65E59" w:rsidP="00B65E59">
      <w:pPr>
        <w:rPr>
          <w:b/>
          <w:lang w:eastAsia="ko-KR"/>
        </w:rPr>
      </w:pPr>
      <w:proofErr w:type="gramStart"/>
      <w:r w:rsidRPr="00B65E59">
        <w:rPr>
          <w:b/>
          <w:lang w:eastAsia="ko-KR"/>
        </w:rPr>
        <w:t>Proposal 2.</w:t>
      </w:r>
      <w:proofErr w:type="gramEnd"/>
      <w:r w:rsidRPr="00B65E59">
        <w:rPr>
          <w:b/>
          <w:lang w:eastAsia="ko-KR"/>
        </w:rPr>
        <w:t xml:space="preserve"> M</w:t>
      </w:r>
      <w:r w:rsidR="001447FC">
        <w:rPr>
          <w:rFonts w:hint="eastAsia"/>
          <w:b/>
          <w:lang w:eastAsia="ko-KR"/>
        </w:rPr>
        <w:t xml:space="preserve">easurement report </w:t>
      </w:r>
      <w:r w:rsidRPr="00B65E59">
        <w:rPr>
          <w:b/>
          <w:lang w:eastAsia="ko-KR"/>
        </w:rPr>
        <w:t xml:space="preserve">transmission path should be indicated by </w:t>
      </w:r>
      <w:r w:rsidR="00AF1426">
        <w:rPr>
          <w:rFonts w:hint="eastAsia"/>
          <w:b/>
          <w:lang w:eastAsia="ko-KR"/>
        </w:rPr>
        <w:t xml:space="preserve">one bit indication </w:t>
      </w:r>
      <w:r w:rsidR="001447FC">
        <w:rPr>
          <w:rFonts w:hint="eastAsia"/>
          <w:b/>
          <w:lang w:eastAsia="ko-KR"/>
        </w:rPr>
        <w:t>by</w:t>
      </w:r>
      <w:r w:rsidR="00AF1426">
        <w:rPr>
          <w:rFonts w:hint="eastAsia"/>
          <w:b/>
          <w:lang w:eastAsia="ko-KR"/>
        </w:rPr>
        <w:t xml:space="preserve"> </w:t>
      </w:r>
      <w:r w:rsidRPr="00B65E59">
        <w:rPr>
          <w:b/>
          <w:lang w:eastAsia="ko-KR"/>
        </w:rPr>
        <w:t>NR RRC.</w:t>
      </w:r>
    </w:p>
    <w:p w14:paraId="2074E26F" w14:textId="77777777" w:rsidR="00B65E59" w:rsidRPr="001447FC" w:rsidRDefault="00B65E59" w:rsidP="001E77CB">
      <w:pPr>
        <w:rPr>
          <w:lang w:eastAsia="ko-KR"/>
        </w:rPr>
      </w:pPr>
    </w:p>
    <w:p w14:paraId="653808F3" w14:textId="1D5F6CF1" w:rsidR="00AF1426" w:rsidRDefault="005E111A" w:rsidP="005E111A">
      <w:pPr>
        <w:rPr>
          <w:lang w:eastAsia="ko-KR"/>
        </w:rPr>
      </w:pPr>
      <w:r>
        <w:rPr>
          <w:lang w:eastAsia="ko-KR"/>
        </w:rPr>
        <w:t xml:space="preserve"> Unlike other NR RRC message having request-response relationship so that one-shot UL path configuration is enough for response message, MR is </w:t>
      </w:r>
      <w:r>
        <w:rPr>
          <w:rFonts w:hint="eastAsia"/>
          <w:lang w:eastAsia="ko-KR"/>
        </w:rPr>
        <w:t xml:space="preserve">considered rather </w:t>
      </w:r>
      <w:r>
        <w:rPr>
          <w:lang w:eastAsia="ko-KR"/>
        </w:rPr>
        <w:t>unidirectional</w:t>
      </w:r>
      <w:r>
        <w:rPr>
          <w:rFonts w:hint="eastAsia"/>
          <w:lang w:eastAsia="ko-KR"/>
        </w:rPr>
        <w:t xml:space="preserve"> message</w:t>
      </w:r>
      <w:r>
        <w:rPr>
          <w:lang w:eastAsia="ko-KR"/>
        </w:rPr>
        <w:t xml:space="preserve"> and </w:t>
      </w:r>
      <w:r>
        <w:rPr>
          <w:rFonts w:hint="eastAsia"/>
          <w:lang w:eastAsia="ko-KR"/>
        </w:rPr>
        <w:t xml:space="preserve">sometimes </w:t>
      </w:r>
      <w:r>
        <w:rPr>
          <w:lang w:eastAsia="ko-KR"/>
        </w:rPr>
        <w:t xml:space="preserve">could be transmitted continuously. So MR has to have slightly different rationale with request-response message </w:t>
      </w:r>
      <w:r>
        <w:rPr>
          <w:rFonts w:hint="eastAsia"/>
          <w:lang w:eastAsia="ko-KR"/>
        </w:rPr>
        <w:t xml:space="preserve">for UL transmission path configuration </w:t>
      </w:r>
      <w:r>
        <w:rPr>
          <w:lang w:eastAsia="ko-KR"/>
        </w:rPr>
        <w:t>(</w:t>
      </w:r>
      <w:r>
        <w:rPr>
          <w:rFonts w:hint="eastAsia"/>
          <w:lang w:eastAsia="ko-KR"/>
        </w:rPr>
        <w:t>i.e., the same SRB is used for both request and its corresponding response RRC message</w:t>
      </w:r>
      <w:r>
        <w:rPr>
          <w:lang w:eastAsia="ko-KR"/>
        </w:rPr>
        <w:t xml:space="preserve">). </w:t>
      </w:r>
      <w:r w:rsidR="00B9001F">
        <w:rPr>
          <w:rFonts w:hint="eastAsia"/>
          <w:lang w:eastAsia="ko-KR"/>
        </w:rPr>
        <w:t xml:space="preserve">Further, </w:t>
      </w:r>
      <w:r w:rsidR="00AF1426">
        <w:rPr>
          <w:rFonts w:hint="eastAsia"/>
          <w:lang w:eastAsia="ko-KR"/>
        </w:rPr>
        <w:t xml:space="preserve">MR configuration is delivered by </w:t>
      </w:r>
      <w:proofErr w:type="spellStart"/>
      <w:r w:rsidR="00AF1426">
        <w:rPr>
          <w:rFonts w:hint="eastAsia"/>
          <w:lang w:eastAsia="ko-KR"/>
        </w:rPr>
        <w:t>measConfig</w:t>
      </w:r>
      <w:proofErr w:type="spellEnd"/>
      <w:r w:rsidR="00AF1426">
        <w:rPr>
          <w:rFonts w:hint="eastAsia"/>
          <w:lang w:eastAsia="ko-KR"/>
        </w:rPr>
        <w:t xml:space="preserve"> IE in </w:t>
      </w:r>
      <w:proofErr w:type="spellStart"/>
      <w:r w:rsidR="00AF1426">
        <w:rPr>
          <w:rFonts w:hint="eastAsia"/>
          <w:lang w:eastAsia="ko-KR"/>
        </w:rPr>
        <w:t>RRCConnectionReconfiguration</w:t>
      </w:r>
      <w:proofErr w:type="spellEnd"/>
      <w:r w:rsidR="00AF1426">
        <w:rPr>
          <w:rFonts w:hint="eastAsia"/>
          <w:lang w:eastAsia="ko-KR"/>
        </w:rPr>
        <w:t xml:space="preserve"> message. </w:t>
      </w:r>
      <w:r w:rsidR="00B9001F">
        <w:rPr>
          <w:rFonts w:hint="eastAsia"/>
          <w:lang w:eastAsia="ko-KR"/>
        </w:rPr>
        <w:t xml:space="preserve">So UL path indication per RRC response message is not applied to MR but IE level indication is necessary. </w:t>
      </w:r>
      <w:r w:rsidR="00AF1426">
        <w:rPr>
          <w:rFonts w:hint="eastAsia"/>
          <w:lang w:eastAsia="ko-KR"/>
        </w:rPr>
        <w:t>Therefore, by following</w:t>
      </w:r>
      <w:r w:rsidR="00B9001F">
        <w:rPr>
          <w:rFonts w:hint="eastAsia"/>
          <w:lang w:eastAsia="ko-KR"/>
        </w:rPr>
        <w:t xml:space="preserve"> both</w:t>
      </w:r>
      <w:r w:rsidR="00AF1426">
        <w:rPr>
          <w:rFonts w:hint="eastAsia"/>
          <w:lang w:eastAsia="ko-KR"/>
        </w:rPr>
        <w:t xml:space="preserve"> request-response </w:t>
      </w:r>
      <w:r w:rsidR="00B9001F">
        <w:rPr>
          <w:rFonts w:hint="eastAsia"/>
          <w:lang w:eastAsia="ko-KR"/>
        </w:rPr>
        <w:t xml:space="preserve">RRC message indication and IE level indication </w:t>
      </w:r>
      <w:r w:rsidR="00AF1426">
        <w:rPr>
          <w:rFonts w:hint="eastAsia"/>
          <w:lang w:eastAsia="ko-KR"/>
        </w:rPr>
        <w:t xml:space="preserve">SN </w:t>
      </w:r>
      <w:proofErr w:type="spellStart"/>
      <w:r w:rsidR="00AF1426">
        <w:rPr>
          <w:rFonts w:hint="eastAsia"/>
          <w:lang w:eastAsia="ko-KR"/>
        </w:rPr>
        <w:t>RRCConnectionReconfiguration</w:t>
      </w:r>
      <w:proofErr w:type="spellEnd"/>
      <w:r w:rsidR="00AF1426">
        <w:rPr>
          <w:rFonts w:hint="eastAsia"/>
          <w:lang w:eastAsia="ko-KR"/>
        </w:rPr>
        <w:t xml:space="preserve"> message has UL path indication for its response message (</w:t>
      </w:r>
      <w:proofErr w:type="spellStart"/>
      <w:r w:rsidR="00AF1426">
        <w:rPr>
          <w:rFonts w:hint="eastAsia"/>
          <w:lang w:eastAsia="ko-KR"/>
        </w:rPr>
        <w:t>RRCConnectionReconfigurationComplete</w:t>
      </w:r>
      <w:proofErr w:type="spellEnd"/>
      <w:r w:rsidR="00AF1426">
        <w:rPr>
          <w:rFonts w:hint="eastAsia"/>
          <w:lang w:eastAsia="ko-KR"/>
        </w:rPr>
        <w:t xml:space="preserve">). In addition to this, </w:t>
      </w:r>
      <w:proofErr w:type="spellStart"/>
      <w:r w:rsidR="00AF1426">
        <w:rPr>
          <w:rFonts w:hint="eastAsia"/>
          <w:lang w:eastAsia="ko-KR"/>
        </w:rPr>
        <w:t>measConfig</w:t>
      </w:r>
      <w:proofErr w:type="spellEnd"/>
      <w:r w:rsidR="00AF1426">
        <w:rPr>
          <w:rFonts w:hint="eastAsia"/>
          <w:lang w:eastAsia="ko-KR"/>
        </w:rPr>
        <w:t xml:space="preserve"> IE would have UL path indication for measurement reports which are configured in this </w:t>
      </w:r>
      <w:proofErr w:type="spellStart"/>
      <w:r w:rsidR="00AF1426">
        <w:rPr>
          <w:rFonts w:hint="eastAsia"/>
          <w:lang w:eastAsia="ko-KR"/>
        </w:rPr>
        <w:t>measConfig</w:t>
      </w:r>
      <w:proofErr w:type="spellEnd"/>
      <w:r w:rsidR="00AF1426">
        <w:rPr>
          <w:rFonts w:hint="eastAsia"/>
          <w:lang w:eastAsia="ko-KR"/>
        </w:rPr>
        <w:t xml:space="preserve">. </w:t>
      </w:r>
    </w:p>
    <w:p w14:paraId="7C008289" w14:textId="365529C7" w:rsidR="00AF1426" w:rsidRPr="00AF1426" w:rsidRDefault="00AF1426" w:rsidP="00AF1426">
      <w:pPr>
        <w:rPr>
          <w:b/>
          <w:lang w:eastAsia="ko-KR"/>
        </w:rPr>
      </w:pPr>
      <w:proofErr w:type="gramStart"/>
      <w:r w:rsidRPr="00AF1426">
        <w:rPr>
          <w:b/>
          <w:lang w:eastAsia="ko-KR"/>
        </w:rPr>
        <w:t>Proposal 3.</w:t>
      </w:r>
      <w:proofErr w:type="gramEnd"/>
      <w:r w:rsidRPr="00AF1426">
        <w:rPr>
          <w:b/>
          <w:lang w:eastAsia="ko-KR"/>
        </w:rPr>
        <w:t xml:space="preserve"> The </w:t>
      </w:r>
      <w:r>
        <w:rPr>
          <w:rFonts w:hint="eastAsia"/>
          <w:b/>
          <w:lang w:eastAsia="ko-KR"/>
        </w:rPr>
        <w:t xml:space="preserve">UL path </w:t>
      </w:r>
      <w:r w:rsidRPr="00AF1426">
        <w:rPr>
          <w:b/>
          <w:lang w:eastAsia="ko-KR"/>
        </w:rPr>
        <w:t>indication</w:t>
      </w:r>
      <w:r>
        <w:rPr>
          <w:rFonts w:hint="eastAsia"/>
          <w:b/>
          <w:lang w:eastAsia="ko-KR"/>
        </w:rPr>
        <w:t xml:space="preserve"> for measurement report</w:t>
      </w:r>
      <w:r w:rsidRPr="00AF1426">
        <w:rPr>
          <w:b/>
          <w:lang w:eastAsia="ko-KR"/>
        </w:rPr>
        <w:t xml:space="preserve"> is included in </w:t>
      </w:r>
      <w:proofErr w:type="spellStart"/>
      <w:r w:rsidRPr="00AF1426">
        <w:rPr>
          <w:b/>
          <w:lang w:eastAsia="ko-KR"/>
        </w:rPr>
        <w:t>measConfig</w:t>
      </w:r>
      <w:proofErr w:type="spellEnd"/>
      <w:r w:rsidRPr="00AF1426">
        <w:rPr>
          <w:b/>
          <w:lang w:eastAsia="ko-KR"/>
        </w:rPr>
        <w:t xml:space="preserve"> </w:t>
      </w:r>
      <w:r>
        <w:rPr>
          <w:rFonts w:hint="eastAsia"/>
          <w:b/>
          <w:lang w:eastAsia="ko-KR"/>
        </w:rPr>
        <w:t>IE</w:t>
      </w:r>
      <w:r w:rsidRPr="00AF1426">
        <w:rPr>
          <w:b/>
          <w:lang w:eastAsia="ko-KR"/>
        </w:rPr>
        <w:t xml:space="preserve">. </w:t>
      </w:r>
    </w:p>
    <w:p w14:paraId="4645E21A" w14:textId="31BC4CF0" w:rsidR="005E111A" w:rsidRDefault="00AF1426" w:rsidP="005E111A">
      <w:pPr>
        <w:rPr>
          <w:lang w:eastAsia="ko-KR"/>
        </w:rPr>
      </w:pPr>
      <w:r>
        <w:rPr>
          <w:rFonts w:hint="eastAsia"/>
          <w:lang w:eastAsia="ko-KR"/>
        </w:rPr>
        <w:t xml:space="preserve"> </w:t>
      </w:r>
    </w:p>
    <w:p w14:paraId="398F3A52" w14:textId="44832F18" w:rsidR="001E77CB" w:rsidRDefault="00AF1426" w:rsidP="001E77CB">
      <w:pPr>
        <w:rPr>
          <w:lang w:eastAsia="ko-KR"/>
        </w:rPr>
      </w:pPr>
      <w:r>
        <w:rPr>
          <w:rFonts w:hint="eastAsia"/>
          <w:lang w:eastAsia="ko-KR"/>
        </w:rPr>
        <w:t>There might be several</w:t>
      </w:r>
      <w:r w:rsidR="00B9001F">
        <w:rPr>
          <w:rFonts w:hint="eastAsia"/>
          <w:lang w:eastAsia="ko-KR"/>
        </w:rPr>
        <w:t xml:space="preserve"> variations on how to indicate</w:t>
      </w:r>
      <w:r>
        <w:rPr>
          <w:rFonts w:hint="eastAsia"/>
          <w:lang w:eastAsia="ko-KR"/>
        </w:rPr>
        <w:t xml:space="preserve"> using one bit for MR UL path </w:t>
      </w:r>
      <w:r>
        <w:rPr>
          <w:lang w:eastAsia="ko-KR"/>
        </w:rPr>
        <w:t xml:space="preserve">such as: statically selection of one path </w:t>
      </w:r>
      <w:proofErr w:type="spellStart"/>
      <w:r>
        <w:rPr>
          <w:lang w:eastAsia="ko-KR"/>
        </w:rPr>
        <w:t>vs</w:t>
      </w:r>
      <w:proofErr w:type="spellEnd"/>
      <w:r>
        <w:rPr>
          <w:lang w:eastAsia="ko-KR"/>
        </w:rPr>
        <w:t xml:space="preserve"> SCG SRB default with additional MCG SRB </w:t>
      </w:r>
      <w:proofErr w:type="spellStart"/>
      <w:r>
        <w:rPr>
          <w:lang w:eastAsia="ko-KR"/>
        </w:rPr>
        <w:t>vs</w:t>
      </w:r>
      <w:proofErr w:type="spellEnd"/>
      <w:r>
        <w:rPr>
          <w:lang w:eastAsia="ko-KR"/>
        </w:rPr>
        <w:t xml:space="preserve"> conditional (SCG SRB in bad channel then MCG SRB kind of ..)</w:t>
      </w:r>
      <w:r>
        <w:rPr>
          <w:rFonts w:hint="eastAsia"/>
          <w:lang w:eastAsia="ko-KR"/>
        </w:rPr>
        <w:t xml:space="preserve">. These should be discussed after agreeing on UL path indication in </w:t>
      </w:r>
      <w:proofErr w:type="spellStart"/>
      <w:r>
        <w:rPr>
          <w:rFonts w:hint="eastAsia"/>
          <w:lang w:eastAsia="ko-KR"/>
        </w:rPr>
        <w:t>measConfig</w:t>
      </w:r>
      <w:proofErr w:type="spellEnd"/>
      <w:r>
        <w:rPr>
          <w:rFonts w:hint="eastAsia"/>
          <w:lang w:eastAsia="ko-KR"/>
        </w:rPr>
        <w:t xml:space="preserve"> IE.</w:t>
      </w:r>
    </w:p>
    <w:p w14:paraId="46BD3780" w14:textId="77777777" w:rsidR="001E77CB" w:rsidRPr="00AF1426" w:rsidRDefault="001E77CB" w:rsidP="001E77CB">
      <w:pPr>
        <w:rPr>
          <w:b/>
          <w:lang w:eastAsia="ko-KR"/>
        </w:rPr>
      </w:pPr>
      <w:proofErr w:type="gramStart"/>
      <w:r w:rsidRPr="00AF1426">
        <w:rPr>
          <w:b/>
          <w:lang w:eastAsia="ko-KR"/>
        </w:rPr>
        <w:t>Proposal 4.</w:t>
      </w:r>
      <w:proofErr w:type="gramEnd"/>
      <w:r w:rsidRPr="00AF1426">
        <w:rPr>
          <w:b/>
          <w:lang w:eastAsia="ko-KR"/>
        </w:rPr>
        <w:t xml:space="preserve"> The detail of indication method is FFS. </w:t>
      </w:r>
    </w:p>
    <w:p w14:paraId="76029819" w14:textId="4C7713D0" w:rsidR="006D1B72" w:rsidRPr="0016271B" w:rsidRDefault="006D1B72" w:rsidP="000B14DC">
      <w:pPr>
        <w:rPr>
          <w:lang w:eastAsia="ko-KR"/>
        </w:rPr>
      </w:pPr>
    </w:p>
    <w:p w14:paraId="43A12B72" w14:textId="6413CE38" w:rsidR="00CD4C7B" w:rsidRPr="006D1B72" w:rsidRDefault="00932803" w:rsidP="00CD4C7B">
      <w:pPr>
        <w:pStyle w:val="1"/>
      </w:pPr>
      <w:r w:rsidRPr="006D1B72">
        <w:t>3</w:t>
      </w:r>
      <w:r w:rsidR="00CD4C7B" w:rsidRPr="006D1B72">
        <w:tab/>
      </w:r>
      <w:r w:rsidR="006D1B72" w:rsidRPr="006D1B72">
        <w:t>Conclusions</w:t>
      </w:r>
    </w:p>
    <w:p w14:paraId="190C81D1" w14:textId="7C71495F" w:rsidR="00CD4C7B" w:rsidRDefault="006D1B72" w:rsidP="00CD4C7B">
      <w:r>
        <w:t xml:space="preserve">In this </w:t>
      </w:r>
      <w:r w:rsidR="006639BC">
        <w:t>contribution,</w:t>
      </w:r>
      <w:r>
        <w:t xml:space="preserve"> the </w:t>
      </w:r>
      <w:r w:rsidR="00A26C0F">
        <w:rPr>
          <w:rFonts w:hint="eastAsia"/>
          <w:lang w:eastAsia="ko-KR"/>
        </w:rPr>
        <w:t xml:space="preserve">measurement report for SN RRC in EN-DC was discussed regarding the UL path </w:t>
      </w:r>
      <w:r w:rsidR="00A26C0F">
        <w:rPr>
          <w:lang w:eastAsia="ko-KR"/>
        </w:rPr>
        <w:t>indication</w:t>
      </w:r>
      <w:r w:rsidR="00A26C0F">
        <w:rPr>
          <w:rFonts w:hint="eastAsia"/>
          <w:lang w:eastAsia="ko-KR"/>
        </w:rPr>
        <w:t xml:space="preserve">. EN-DC has the merit to enhance the control plane reliability so MR path diversity can be achieved using following observations and proposals. </w:t>
      </w:r>
    </w:p>
    <w:p w14:paraId="0C5571DF" w14:textId="77777777" w:rsidR="00A26C0F" w:rsidRDefault="00A26C0F" w:rsidP="00A26C0F">
      <w:pPr>
        <w:rPr>
          <w:b/>
          <w:lang w:eastAsia="ko-KR"/>
        </w:rPr>
      </w:pPr>
      <w:proofErr w:type="gramStart"/>
      <w:r w:rsidRPr="00B65E59">
        <w:rPr>
          <w:b/>
          <w:lang w:eastAsia="ko-KR"/>
        </w:rPr>
        <w:t>Propo</w:t>
      </w:r>
      <w:r>
        <w:rPr>
          <w:b/>
          <w:lang w:eastAsia="ko-KR"/>
        </w:rPr>
        <w:t>sal 1.</w:t>
      </w:r>
      <w:proofErr w:type="gramEnd"/>
      <w:r>
        <w:rPr>
          <w:b/>
          <w:lang w:eastAsia="ko-KR"/>
        </w:rPr>
        <w:t xml:space="preserve"> Measurement report</w:t>
      </w:r>
      <w:r>
        <w:rPr>
          <w:rFonts w:hint="eastAsia"/>
          <w:b/>
          <w:lang w:eastAsia="ko-KR"/>
        </w:rPr>
        <w:t xml:space="preserve"> </w:t>
      </w:r>
      <w:r w:rsidRPr="00B65E59">
        <w:rPr>
          <w:b/>
          <w:lang w:eastAsia="ko-KR"/>
        </w:rPr>
        <w:t>NR RRC configured should be able to be sent via MCG SRB even if SCG SRB is configured</w:t>
      </w:r>
      <w:r>
        <w:rPr>
          <w:rFonts w:hint="eastAsia"/>
          <w:b/>
          <w:lang w:eastAsia="ko-KR"/>
        </w:rPr>
        <w:t xml:space="preserve"> in EN-DC</w:t>
      </w:r>
      <w:r w:rsidRPr="00B65E59">
        <w:rPr>
          <w:b/>
          <w:lang w:eastAsia="ko-KR"/>
        </w:rPr>
        <w:t>.</w:t>
      </w:r>
    </w:p>
    <w:p w14:paraId="1DF8EF4B" w14:textId="77777777" w:rsidR="00A26C0F" w:rsidRPr="00B65E59" w:rsidRDefault="00A26C0F" w:rsidP="00A26C0F">
      <w:pPr>
        <w:rPr>
          <w:i/>
          <w:lang w:eastAsia="ko-KR"/>
        </w:rPr>
      </w:pPr>
      <w:proofErr w:type="gramStart"/>
      <w:r w:rsidRPr="00B65E59">
        <w:rPr>
          <w:i/>
          <w:lang w:eastAsia="ko-KR"/>
        </w:rPr>
        <w:t>O</w:t>
      </w:r>
      <w:r w:rsidRPr="00B65E59">
        <w:rPr>
          <w:rFonts w:hint="eastAsia"/>
          <w:i/>
          <w:lang w:eastAsia="ko-KR"/>
        </w:rPr>
        <w:t>bservation 1.</w:t>
      </w:r>
      <w:proofErr w:type="gramEnd"/>
      <w:r w:rsidRPr="00B65E59">
        <w:rPr>
          <w:rFonts w:hint="eastAsia"/>
          <w:i/>
          <w:lang w:eastAsia="ko-KR"/>
        </w:rPr>
        <w:t xml:space="preserve"> SN RRC</w:t>
      </w:r>
      <w:r w:rsidRPr="00B65E59">
        <w:rPr>
          <w:i/>
          <w:lang w:eastAsia="ko-KR"/>
        </w:rPr>
        <w:t>’</w:t>
      </w:r>
      <w:r w:rsidRPr="00B65E59">
        <w:rPr>
          <w:rFonts w:hint="eastAsia"/>
          <w:i/>
          <w:lang w:eastAsia="ko-KR"/>
        </w:rPr>
        <w:t xml:space="preserve">s </w:t>
      </w:r>
      <w:r w:rsidRPr="00B65E59">
        <w:rPr>
          <w:i/>
          <w:lang w:eastAsia="ko-KR"/>
        </w:rPr>
        <w:t>determin</w:t>
      </w:r>
      <w:r w:rsidRPr="00B65E59">
        <w:rPr>
          <w:rFonts w:hint="eastAsia"/>
          <w:i/>
          <w:lang w:eastAsia="ko-KR"/>
        </w:rPr>
        <w:t xml:space="preserve">ation would be the most reasonable control entity for the MR </w:t>
      </w:r>
      <w:r w:rsidRPr="00B65E59">
        <w:rPr>
          <w:i/>
          <w:lang w:eastAsia="ko-KR"/>
        </w:rPr>
        <w:t>transmission</w:t>
      </w:r>
      <w:r w:rsidRPr="00B65E59">
        <w:rPr>
          <w:rFonts w:hint="eastAsia"/>
          <w:i/>
          <w:lang w:eastAsia="ko-KR"/>
        </w:rPr>
        <w:t xml:space="preserve"> path, since SN RRC would know the radio link reliability the most.</w:t>
      </w:r>
    </w:p>
    <w:p w14:paraId="7200D1F5" w14:textId="77777777" w:rsidR="00A26C0F" w:rsidRPr="00B65E59" w:rsidRDefault="00A26C0F" w:rsidP="00A26C0F">
      <w:pPr>
        <w:rPr>
          <w:b/>
          <w:lang w:eastAsia="ko-KR"/>
        </w:rPr>
      </w:pPr>
      <w:proofErr w:type="gramStart"/>
      <w:r w:rsidRPr="00B65E59">
        <w:rPr>
          <w:b/>
          <w:lang w:eastAsia="ko-KR"/>
        </w:rPr>
        <w:t>Proposal 2.</w:t>
      </w:r>
      <w:proofErr w:type="gramEnd"/>
      <w:r w:rsidRPr="00B65E59">
        <w:rPr>
          <w:b/>
          <w:lang w:eastAsia="ko-KR"/>
        </w:rPr>
        <w:t xml:space="preserve"> M</w:t>
      </w:r>
      <w:r>
        <w:rPr>
          <w:rFonts w:hint="eastAsia"/>
          <w:b/>
          <w:lang w:eastAsia="ko-KR"/>
        </w:rPr>
        <w:t xml:space="preserve">easurement report </w:t>
      </w:r>
      <w:r w:rsidRPr="00B65E59">
        <w:rPr>
          <w:b/>
          <w:lang w:eastAsia="ko-KR"/>
        </w:rPr>
        <w:t xml:space="preserve">transmission path should be indicated by </w:t>
      </w:r>
      <w:r>
        <w:rPr>
          <w:rFonts w:hint="eastAsia"/>
          <w:b/>
          <w:lang w:eastAsia="ko-KR"/>
        </w:rPr>
        <w:t xml:space="preserve">one bit indication by </w:t>
      </w:r>
      <w:r w:rsidRPr="00B65E59">
        <w:rPr>
          <w:b/>
          <w:lang w:eastAsia="ko-KR"/>
        </w:rPr>
        <w:t>NR RRC.</w:t>
      </w:r>
    </w:p>
    <w:p w14:paraId="6537655A" w14:textId="77777777" w:rsidR="00A26C0F" w:rsidRPr="00AF1426" w:rsidRDefault="00A26C0F" w:rsidP="00A26C0F">
      <w:pPr>
        <w:rPr>
          <w:b/>
          <w:lang w:eastAsia="ko-KR"/>
        </w:rPr>
      </w:pPr>
      <w:proofErr w:type="gramStart"/>
      <w:r w:rsidRPr="00AF1426">
        <w:rPr>
          <w:b/>
          <w:lang w:eastAsia="ko-KR"/>
        </w:rPr>
        <w:t>Proposal 3.</w:t>
      </w:r>
      <w:proofErr w:type="gramEnd"/>
      <w:r w:rsidRPr="00AF1426">
        <w:rPr>
          <w:b/>
          <w:lang w:eastAsia="ko-KR"/>
        </w:rPr>
        <w:t xml:space="preserve"> The </w:t>
      </w:r>
      <w:r>
        <w:rPr>
          <w:rFonts w:hint="eastAsia"/>
          <w:b/>
          <w:lang w:eastAsia="ko-KR"/>
        </w:rPr>
        <w:t xml:space="preserve">UL path </w:t>
      </w:r>
      <w:r w:rsidRPr="00AF1426">
        <w:rPr>
          <w:b/>
          <w:lang w:eastAsia="ko-KR"/>
        </w:rPr>
        <w:t>indication</w:t>
      </w:r>
      <w:r>
        <w:rPr>
          <w:rFonts w:hint="eastAsia"/>
          <w:b/>
          <w:lang w:eastAsia="ko-KR"/>
        </w:rPr>
        <w:t xml:space="preserve"> for measurement report</w:t>
      </w:r>
      <w:r w:rsidRPr="00AF1426">
        <w:rPr>
          <w:b/>
          <w:lang w:eastAsia="ko-KR"/>
        </w:rPr>
        <w:t xml:space="preserve"> is included in </w:t>
      </w:r>
      <w:proofErr w:type="spellStart"/>
      <w:r w:rsidRPr="00AF1426">
        <w:rPr>
          <w:b/>
          <w:lang w:eastAsia="ko-KR"/>
        </w:rPr>
        <w:t>measConfig</w:t>
      </w:r>
      <w:proofErr w:type="spellEnd"/>
      <w:r w:rsidRPr="00AF1426">
        <w:rPr>
          <w:b/>
          <w:lang w:eastAsia="ko-KR"/>
        </w:rPr>
        <w:t xml:space="preserve"> </w:t>
      </w:r>
      <w:r>
        <w:rPr>
          <w:rFonts w:hint="eastAsia"/>
          <w:b/>
          <w:lang w:eastAsia="ko-KR"/>
        </w:rPr>
        <w:t>IE</w:t>
      </w:r>
      <w:r w:rsidRPr="00AF1426">
        <w:rPr>
          <w:b/>
          <w:lang w:eastAsia="ko-KR"/>
        </w:rPr>
        <w:t xml:space="preserve"> (not per </w:t>
      </w:r>
      <w:r>
        <w:rPr>
          <w:rFonts w:hint="eastAsia"/>
          <w:b/>
          <w:lang w:eastAsia="ko-KR"/>
        </w:rPr>
        <w:t xml:space="preserve">RRC </w:t>
      </w:r>
      <w:r w:rsidRPr="00AF1426">
        <w:rPr>
          <w:b/>
          <w:lang w:eastAsia="ko-KR"/>
        </w:rPr>
        <w:t>message</w:t>
      </w:r>
      <w:r>
        <w:rPr>
          <w:rFonts w:hint="eastAsia"/>
          <w:b/>
          <w:lang w:eastAsia="ko-KR"/>
        </w:rPr>
        <w:t xml:space="preserve"> level</w:t>
      </w:r>
      <w:r w:rsidRPr="00AF1426">
        <w:rPr>
          <w:b/>
          <w:lang w:eastAsia="ko-KR"/>
        </w:rPr>
        <w:t xml:space="preserve">). </w:t>
      </w:r>
    </w:p>
    <w:p w14:paraId="18B35FD8" w14:textId="77777777" w:rsidR="00A26C0F" w:rsidRPr="00AF1426" w:rsidRDefault="00A26C0F" w:rsidP="00A26C0F">
      <w:pPr>
        <w:rPr>
          <w:b/>
          <w:lang w:eastAsia="ko-KR"/>
        </w:rPr>
      </w:pPr>
      <w:proofErr w:type="gramStart"/>
      <w:r w:rsidRPr="00AF1426">
        <w:rPr>
          <w:b/>
          <w:lang w:eastAsia="ko-KR"/>
        </w:rPr>
        <w:lastRenderedPageBreak/>
        <w:t>Proposal 4.</w:t>
      </w:r>
      <w:proofErr w:type="gramEnd"/>
      <w:r w:rsidRPr="00AF1426">
        <w:rPr>
          <w:b/>
          <w:lang w:eastAsia="ko-KR"/>
        </w:rPr>
        <w:t xml:space="preserve"> The detail of indication method is FFS. </w:t>
      </w:r>
    </w:p>
    <w:p w14:paraId="4F84352D" w14:textId="77777777" w:rsidR="00A26C0F" w:rsidRPr="00A26C0F" w:rsidRDefault="00A26C0F" w:rsidP="00A26C0F">
      <w:pPr>
        <w:rPr>
          <w:b/>
          <w:lang w:eastAsia="ko-KR"/>
        </w:rPr>
      </w:pPr>
    </w:p>
    <w:p w14:paraId="0FDCFAC2" w14:textId="77777777" w:rsidR="00CD4C7B" w:rsidRPr="006E13D1" w:rsidRDefault="00CD4C7B" w:rsidP="00CD4C7B">
      <w:pPr>
        <w:pStyle w:val="1"/>
      </w:pPr>
      <w:r w:rsidRPr="006E13D1">
        <w:t>References</w:t>
      </w:r>
    </w:p>
    <w:p w14:paraId="5E91F8C4" w14:textId="77777777" w:rsidR="00A26C0F" w:rsidRPr="00A26C0F" w:rsidRDefault="00A26C0F" w:rsidP="00A26C0F">
      <w:pPr>
        <w:pStyle w:val="a7"/>
        <w:numPr>
          <w:ilvl w:val="0"/>
          <w:numId w:val="4"/>
        </w:numPr>
        <w:ind w:leftChars="0"/>
      </w:pPr>
      <w:r w:rsidRPr="00A26C0F">
        <w:t>R2-1704001, “Report of 3GPP TSG RAN WG2 meeting #97bis, Spokane, USA”, ETSI MCC</w:t>
      </w:r>
    </w:p>
    <w:p w14:paraId="043B7E37" w14:textId="2095EE49" w:rsidR="00F64C96" w:rsidRPr="00A26C0F" w:rsidRDefault="00F64C96" w:rsidP="00F64C96">
      <w:pPr>
        <w:pStyle w:val="a7"/>
        <w:numPr>
          <w:ilvl w:val="0"/>
          <w:numId w:val="4"/>
        </w:numPr>
        <w:ind w:leftChars="0"/>
      </w:pPr>
      <w:r w:rsidRPr="00A26C0F">
        <w:t>R2-170</w:t>
      </w:r>
      <w:r>
        <w:rPr>
          <w:rFonts w:hint="eastAsia"/>
          <w:lang w:eastAsia="ko-KR"/>
        </w:rPr>
        <w:t>2451</w:t>
      </w:r>
      <w:r w:rsidRPr="00A26C0F">
        <w:t xml:space="preserve">, “Report of 3GPP TSG RAN WG2 meeting #97, </w:t>
      </w:r>
      <w:r>
        <w:rPr>
          <w:rFonts w:hint="eastAsia"/>
          <w:lang w:eastAsia="ko-KR"/>
        </w:rPr>
        <w:t>Athens</w:t>
      </w:r>
      <w:r w:rsidRPr="00A26C0F">
        <w:t xml:space="preserve">, </w:t>
      </w:r>
      <w:r>
        <w:rPr>
          <w:rFonts w:hint="eastAsia"/>
          <w:lang w:eastAsia="ko-KR"/>
        </w:rPr>
        <w:t>Greece</w:t>
      </w:r>
      <w:r w:rsidRPr="00A26C0F">
        <w:t>”, ETSI MCC</w:t>
      </w:r>
    </w:p>
    <w:p w14:paraId="5524F183" w14:textId="77777777" w:rsidR="00CD4C7B" w:rsidRPr="00F64C96"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52048" w14:textId="77777777" w:rsidR="00AF355A" w:rsidRDefault="00AF355A">
      <w:r>
        <w:separator/>
      </w:r>
    </w:p>
  </w:endnote>
  <w:endnote w:type="continuationSeparator" w:id="0">
    <w:p w14:paraId="77B39D70" w14:textId="77777777" w:rsidR="00AF355A" w:rsidRDefault="00AF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EF2E8" w14:textId="77777777" w:rsidR="00AF355A" w:rsidRDefault="00AF355A">
      <w:r>
        <w:separator/>
      </w:r>
    </w:p>
  </w:footnote>
  <w:footnote w:type="continuationSeparator" w:id="0">
    <w:p w14:paraId="44C47221" w14:textId="77777777" w:rsidR="00AF355A" w:rsidRDefault="00AF3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33397"/>
    <w:rsid w:val="00040095"/>
    <w:rsid w:val="00080512"/>
    <w:rsid w:val="00090468"/>
    <w:rsid w:val="000B14DC"/>
    <w:rsid w:val="000B7BCF"/>
    <w:rsid w:val="000C522B"/>
    <w:rsid w:val="000D409C"/>
    <w:rsid w:val="000D58AB"/>
    <w:rsid w:val="001447FC"/>
    <w:rsid w:val="00145075"/>
    <w:rsid w:val="001741A0"/>
    <w:rsid w:val="00194CD0"/>
    <w:rsid w:val="001B139F"/>
    <w:rsid w:val="001B1D9B"/>
    <w:rsid w:val="001B49C9"/>
    <w:rsid w:val="001E41C0"/>
    <w:rsid w:val="001E77CB"/>
    <w:rsid w:val="001F168B"/>
    <w:rsid w:val="001F6B65"/>
    <w:rsid w:val="001F7831"/>
    <w:rsid w:val="00204045"/>
    <w:rsid w:val="0022606D"/>
    <w:rsid w:val="00254F5B"/>
    <w:rsid w:val="002747EC"/>
    <w:rsid w:val="002855BF"/>
    <w:rsid w:val="002F0D22"/>
    <w:rsid w:val="003123EF"/>
    <w:rsid w:val="003172DC"/>
    <w:rsid w:val="00326069"/>
    <w:rsid w:val="00336FE8"/>
    <w:rsid w:val="0035462D"/>
    <w:rsid w:val="003607FE"/>
    <w:rsid w:val="00373803"/>
    <w:rsid w:val="003B40AD"/>
    <w:rsid w:val="003C4E37"/>
    <w:rsid w:val="003E16BE"/>
    <w:rsid w:val="00401855"/>
    <w:rsid w:val="00477455"/>
    <w:rsid w:val="004A2CB8"/>
    <w:rsid w:val="004D3578"/>
    <w:rsid w:val="004D380D"/>
    <w:rsid w:val="004E213A"/>
    <w:rsid w:val="004E2B38"/>
    <w:rsid w:val="00503171"/>
    <w:rsid w:val="00506C28"/>
    <w:rsid w:val="00520837"/>
    <w:rsid w:val="00534DA0"/>
    <w:rsid w:val="00543E6C"/>
    <w:rsid w:val="00565087"/>
    <w:rsid w:val="0056573F"/>
    <w:rsid w:val="005E111A"/>
    <w:rsid w:val="00611566"/>
    <w:rsid w:val="00646D99"/>
    <w:rsid w:val="00656910"/>
    <w:rsid w:val="006639BC"/>
    <w:rsid w:val="0066507C"/>
    <w:rsid w:val="006C66D8"/>
    <w:rsid w:val="006D1B72"/>
    <w:rsid w:val="006D1E24"/>
    <w:rsid w:val="006E1417"/>
    <w:rsid w:val="006F6A2C"/>
    <w:rsid w:val="00710201"/>
    <w:rsid w:val="0072413A"/>
    <w:rsid w:val="00724D7E"/>
    <w:rsid w:val="00734A5B"/>
    <w:rsid w:val="00744E76"/>
    <w:rsid w:val="00757D40"/>
    <w:rsid w:val="00781F0F"/>
    <w:rsid w:val="0078727C"/>
    <w:rsid w:val="0079049D"/>
    <w:rsid w:val="007B18D8"/>
    <w:rsid w:val="007C095F"/>
    <w:rsid w:val="007D71EF"/>
    <w:rsid w:val="008028A4"/>
    <w:rsid w:val="00813245"/>
    <w:rsid w:val="00843DA6"/>
    <w:rsid w:val="008768CA"/>
    <w:rsid w:val="00877EF9"/>
    <w:rsid w:val="00880559"/>
    <w:rsid w:val="00886C74"/>
    <w:rsid w:val="0089189D"/>
    <w:rsid w:val="008B5306"/>
    <w:rsid w:val="0090271F"/>
    <w:rsid w:val="00902DB9"/>
    <w:rsid w:val="0090466A"/>
    <w:rsid w:val="00932803"/>
    <w:rsid w:val="00935C52"/>
    <w:rsid w:val="00936071"/>
    <w:rsid w:val="00940212"/>
    <w:rsid w:val="00942EC2"/>
    <w:rsid w:val="0094510F"/>
    <w:rsid w:val="00961B32"/>
    <w:rsid w:val="00970DB3"/>
    <w:rsid w:val="00974BB0"/>
    <w:rsid w:val="009A0AF3"/>
    <w:rsid w:val="009B07CD"/>
    <w:rsid w:val="009C19E9"/>
    <w:rsid w:val="00A10F02"/>
    <w:rsid w:val="00A204CA"/>
    <w:rsid w:val="00A26C0F"/>
    <w:rsid w:val="00A53724"/>
    <w:rsid w:val="00A81C7D"/>
    <w:rsid w:val="00A82346"/>
    <w:rsid w:val="00A9671C"/>
    <w:rsid w:val="00AA1553"/>
    <w:rsid w:val="00AF1426"/>
    <w:rsid w:val="00AF355A"/>
    <w:rsid w:val="00B15449"/>
    <w:rsid w:val="00B47FD1"/>
    <w:rsid w:val="00B516BB"/>
    <w:rsid w:val="00B65E59"/>
    <w:rsid w:val="00B9001F"/>
    <w:rsid w:val="00BA1DED"/>
    <w:rsid w:val="00C06FF8"/>
    <w:rsid w:val="00C12B51"/>
    <w:rsid w:val="00C24650"/>
    <w:rsid w:val="00C33079"/>
    <w:rsid w:val="00C83A13"/>
    <w:rsid w:val="00C9068C"/>
    <w:rsid w:val="00C92967"/>
    <w:rsid w:val="00C93C2A"/>
    <w:rsid w:val="00CA3D0C"/>
    <w:rsid w:val="00CA654B"/>
    <w:rsid w:val="00CD4C7B"/>
    <w:rsid w:val="00CD6824"/>
    <w:rsid w:val="00CF2A6D"/>
    <w:rsid w:val="00D41A0A"/>
    <w:rsid w:val="00D738D6"/>
    <w:rsid w:val="00D80795"/>
    <w:rsid w:val="00D87E00"/>
    <w:rsid w:val="00D9134D"/>
    <w:rsid w:val="00D96D11"/>
    <w:rsid w:val="00DA7A03"/>
    <w:rsid w:val="00DB1818"/>
    <w:rsid w:val="00DC309B"/>
    <w:rsid w:val="00DC4DA2"/>
    <w:rsid w:val="00DD499E"/>
    <w:rsid w:val="00E62835"/>
    <w:rsid w:val="00E77645"/>
    <w:rsid w:val="00E83697"/>
    <w:rsid w:val="00EC4A25"/>
    <w:rsid w:val="00F025A2"/>
    <w:rsid w:val="00F07388"/>
    <w:rsid w:val="00F2026E"/>
    <w:rsid w:val="00F2210A"/>
    <w:rsid w:val="00F37743"/>
    <w:rsid w:val="00F37CDB"/>
    <w:rsid w:val="00F43750"/>
    <w:rsid w:val="00F54A3D"/>
    <w:rsid w:val="00F64C96"/>
    <w:rsid w:val="00F653B8"/>
    <w:rsid w:val="00F71B89"/>
    <w:rsid w:val="00F7353C"/>
    <w:rsid w:val="00F76F8F"/>
    <w:rsid w:val="00FA1266"/>
    <w:rsid w:val="00FC1192"/>
    <w:rsid w:val="00FC2EBF"/>
    <w:rsid w:val="00FD0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B1Char1">
    <w:name w:val="B1 Char1"/>
    <w:link w:val="B1"/>
    <w:rsid w:val="00D41A0A"/>
    <w:rPr>
      <w:lang w:eastAsia="en-US"/>
    </w:rPr>
  </w:style>
  <w:style w:type="character" w:customStyle="1" w:styleId="B2Char">
    <w:name w:val="B2 Char"/>
    <w:link w:val="B2"/>
    <w:rsid w:val="00D41A0A"/>
    <w:rPr>
      <w:lang w:eastAsia="en-US"/>
    </w:rPr>
  </w:style>
  <w:style w:type="paragraph" w:styleId="a6">
    <w:name w:val="Balloon Text"/>
    <w:basedOn w:val="a"/>
    <w:link w:val="Char0"/>
    <w:rsid w:val="00D41A0A"/>
    <w:pPr>
      <w:spacing w:after="0"/>
    </w:pPr>
    <w:rPr>
      <w:rFonts w:ascii="Segoe UI" w:hAnsi="Segoe UI" w:cs="Segoe UI"/>
      <w:sz w:val="18"/>
      <w:szCs w:val="18"/>
    </w:rPr>
  </w:style>
  <w:style w:type="character" w:customStyle="1" w:styleId="Char0">
    <w:name w:val="풍선 도움말 텍스트 Char"/>
    <w:basedOn w:val="a0"/>
    <w:link w:val="a6"/>
    <w:rsid w:val="00D41A0A"/>
    <w:rPr>
      <w:rFonts w:ascii="Segoe UI" w:hAnsi="Segoe UI" w:cs="Segoe UI"/>
      <w:sz w:val="18"/>
      <w:szCs w:val="18"/>
      <w:lang w:eastAsia="en-US"/>
    </w:rPr>
  </w:style>
  <w:style w:type="character" w:customStyle="1" w:styleId="Doc-text2Char">
    <w:name w:val="Doc-text2 Char"/>
    <w:link w:val="Doc-text2"/>
    <w:locked/>
    <w:rsid w:val="00932803"/>
    <w:rPr>
      <w:rFonts w:ascii="Arial" w:eastAsia="MS Mincho" w:hAnsi="Arial" w:cs="Arial"/>
      <w:szCs w:val="24"/>
    </w:rPr>
  </w:style>
  <w:style w:type="paragraph" w:customStyle="1" w:styleId="Doc-text2">
    <w:name w:val="Doc-text2"/>
    <w:basedOn w:val="a"/>
    <w:link w:val="Doc-text2Char"/>
    <w:qFormat/>
    <w:rsid w:val="00932803"/>
    <w:pPr>
      <w:tabs>
        <w:tab w:val="left" w:pos="1622"/>
      </w:tabs>
      <w:spacing w:after="0"/>
      <w:ind w:left="1622" w:hanging="363"/>
    </w:pPr>
    <w:rPr>
      <w:rFonts w:ascii="Arial" w:eastAsia="MS Mincho" w:hAnsi="Arial" w:cs="Arial"/>
      <w:szCs w:val="24"/>
      <w:lang w:eastAsia="en-GB"/>
    </w:rPr>
  </w:style>
  <w:style w:type="paragraph" w:styleId="a7">
    <w:name w:val="List Paragraph"/>
    <w:basedOn w:val="a"/>
    <w:uiPriority w:val="34"/>
    <w:qFormat/>
    <w:rsid w:val="00A26C0F"/>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character" w:customStyle="1" w:styleId="B1Char1">
    <w:name w:val="B1 Char1"/>
    <w:link w:val="B1"/>
    <w:rsid w:val="00D41A0A"/>
    <w:rPr>
      <w:lang w:eastAsia="en-US"/>
    </w:rPr>
  </w:style>
  <w:style w:type="character" w:customStyle="1" w:styleId="B2Char">
    <w:name w:val="B2 Char"/>
    <w:link w:val="B2"/>
    <w:rsid w:val="00D41A0A"/>
    <w:rPr>
      <w:lang w:eastAsia="en-US"/>
    </w:rPr>
  </w:style>
  <w:style w:type="paragraph" w:styleId="a6">
    <w:name w:val="Balloon Text"/>
    <w:basedOn w:val="a"/>
    <w:link w:val="Char0"/>
    <w:rsid w:val="00D41A0A"/>
    <w:pPr>
      <w:spacing w:after="0"/>
    </w:pPr>
    <w:rPr>
      <w:rFonts w:ascii="Segoe UI" w:hAnsi="Segoe UI" w:cs="Segoe UI"/>
      <w:sz w:val="18"/>
      <w:szCs w:val="18"/>
    </w:rPr>
  </w:style>
  <w:style w:type="character" w:customStyle="1" w:styleId="Char0">
    <w:name w:val="풍선 도움말 텍스트 Char"/>
    <w:basedOn w:val="a0"/>
    <w:link w:val="a6"/>
    <w:rsid w:val="00D41A0A"/>
    <w:rPr>
      <w:rFonts w:ascii="Segoe UI" w:hAnsi="Segoe UI" w:cs="Segoe UI"/>
      <w:sz w:val="18"/>
      <w:szCs w:val="18"/>
      <w:lang w:eastAsia="en-US"/>
    </w:rPr>
  </w:style>
  <w:style w:type="character" w:customStyle="1" w:styleId="Doc-text2Char">
    <w:name w:val="Doc-text2 Char"/>
    <w:link w:val="Doc-text2"/>
    <w:locked/>
    <w:rsid w:val="00932803"/>
    <w:rPr>
      <w:rFonts w:ascii="Arial" w:eastAsia="MS Mincho" w:hAnsi="Arial" w:cs="Arial"/>
      <w:szCs w:val="24"/>
    </w:rPr>
  </w:style>
  <w:style w:type="paragraph" w:customStyle="1" w:styleId="Doc-text2">
    <w:name w:val="Doc-text2"/>
    <w:basedOn w:val="a"/>
    <w:link w:val="Doc-text2Char"/>
    <w:qFormat/>
    <w:rsid w:val="00932803"/>
    <w:pPr>
      <w:tabs>
        <w:tab w:val="left" w:pos="1622"/>
      </w:tabs>
      <w:spacing w:after="0"/>
      <w:ind w:left="1622" w:hanging="363"/>
    </w:pPr>
    <w:rPr>
      <w:rFonts w:ascii="Arial" w:eastAsia="MS Mincho" w:hAnsi="Arial" w:cs="Arial"/>
      <w:szCs w:val="24"/>
      <w:lang w:eastAsia="en-GB"/>
    </w:rPr>
  </w:style>
  <w:style w:type="paragraph" w:styleId="a7">
    <w:name w:val="List Paragraph"/>
    <w:basedOn w:val="a"/>
    <w:uiPriority w:val="34"/>
    <w:qFormat/>
    <w:rsid w:val="00A26C0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453333">
      <w:bodyDiv w:val="1"/>
      <w:marLeft w:val="0"/>
      <w:marRight w:val="0"/>
      <w:marTop w:val="0"/>
      <w:marBottom w:val="0"/>
      <w:divBdr>
        <w:top w:val="none" w:sz="0" w:space="0" w:color="auto"/>
        <w:left w:val="none" w:sz="0" w:space="0" w:color="auto"/>
        <w:bottom w:val="none" w:sz="0" w:space="0" w:color="auto"/>
        <w:right w:val="none" w:sz="0" w:space="0" w:color="auto"/>
      </w:divBdr>
    </w:div>
    <w:div w:id="2101216175">
      <w:bodyDiv w:val="1"/>
      <w:marLeft w:val="0"/>
      <w:marRight w:val="0"/>
      <w:marTop w:val="0"/>
      <w:marBottom w:val="0"/>
      <w:divBdr>
        <w:top w:val="none" w:sz="0" w:space="0" w:color="auto"/>
        <w:left w:val="none" w:sz="0" w:space="0" w:color="auto"/>
        <w:bottom w:val="none" w:sz="0" w:space="0" w:color="auto"/>
        <w:right w:val="none" w:sz="0" w:space="0" w:color="auto"/>
      </w:divBdr>
      <w:divsChild>
        <w:div w:id="1885562176">
          <w:marLeft w:val="0"/>
          <w:marRight w:val="0"/>
          <w:marTop w:val="0"/>
          <w:marBottom w:val="0"/>
          <w:divBdr>
            <w:top w:val="none" w:sz="0" w:space="0" w:color="auto"/>
            <w:left w:val="none" w:sz="0" w:space="0" w:color="auto"/>
            <w:bottom w:val="none" w:sz="0" w:space="0" w:color="auto"/>
            <w:right w:val="none" w:sz="0" w:space="0" w:color="auto"/>
          </w:divBdr>
          <w:divsChild>
            <w:div w:id="1392775572">
              <w:marLeft w:val="0"/>
              <w:marRight w:val="0"/>
              <w:marTop w:val="0"/>
              <w:marBottom w:val="0"/>
              <w:divBdr>
                <w:top w:val="none" w:sz="0" w:space="0" w:color="auto"/>
                <w:left w:val="none" w:sz="0" w:space="0" w:color="auto"/>
                <w:bottom w:val="none" w:sz="0" w:space="0" w:color="auto"/>
                <w:right w:val="none" w:sz="0" w:space="0" w:color="auto"/>
              </w:divBdr>
              <w:divsChild>
                <w:div w:id="888421192">
                  <w:marLeft w:val="0"/>
                  <w:marRight w:val="0"/>
                  <w:marTop w:val="0"/>
                  <w:marBottom w:val="0"/>
                  <w:divBdr>
                    <w:top w:val="none" w:sz="0" w:space="0" w:color="auto"/>
                    <w:left w:val="none" w:sz="0" w:space="0" w:color="auto"/>
                    <w:bottom w:val="none" w:sz="0" w:space="0" w:color="auto"/>
                    <w:right w:val="none" w:sz="0" w:space="0" w:color="auto"/>
                  </w:divBdr>
                  <w:divsChild>
                    <w:div w:id="822160221">
                      <w:marLeft w:val="0"/>
                      <w:marRight w:val="0"/>
                      <w:marTop w:val="0"/>
                      <w:marBottom w:val="0"/>
                      <w:divBdr>
                        <w:top w:val="none" w:sz="0" w:space="0" w:color="auto"/>
                        <w:left w:val="none" w:sz="0" w:space="0" w:color="auto"/>
                        <w:bottom w:val="none" w:sz="0" w:space="0" w:color="auto"/>
                        <w:right w:val="none" w:sz="0" w:space="0" w:color="auto"/>
                      </w:divBdr>
                      <w:divsChild>
                        <w:div w:id="824660325">
                          <w:marLeft w:val="0"/>
                          <w:marRight w:val="0"/>
                          <w:marTop w:val="0"/>
                          <w:marBottom w:val="0"/>
                          <w:divBdr>
                            <w:top w:val="none" w:sz="0" w:space="0" w:color="auto"/>
                            <w:left w:val="none" w:sz="0" w:space="0" w:color="auto"/>
                            <w:bottom w:val="none" w:sz="0" w:space="0" w:color="auto"/>
                            <w:right w:val="none" w:sz="0" w:space="0" w:color="auto"/>
                          </w:divBdr>
                          <w:divsChild>
                            <w:div w:id="1327830732">
                              <w:marLeft w:val="0"/>
                              <w:marRight w:val="0"/>
                              <w:marTop w:val="0"/>
                              <w:marBottom w:val="0"/>
                              <w:divBdr>
                                <w:top w:val="none" w:sz="0" w:space="0" w:color="auto"/>
                                <w:left w:val="none" w:sz="0" w:space="0" w:color="auto"/>
                                <w:bottom w:val="none" w:sz="0" w:space="0" w:color="auto"/>
                                <w:right w:val="none" w:sz="0" w:space="0" w:color="auto"/>
                              </w:divBdr>
                              <w:divsChild>
                                <w:div w:id="1164129452">
                                  <w:marLeft w:val="0"/>
                                  <w:marRight w:val="0"/>
                                  <w:marTop w:val="0"/>
                                  <w:marBottom w:val="0"/>
                                  <w:divBdr>
                                    <w:top w:val="none" w:sz="0" w:space="0" w:color="auto"/>
                                    <w:left w:val="none" w:sz="0" w:space="0" w:color="auto"/>
                                    <w:bottom w:val="none" w:sz="0" w:space="0" w:color="auto"/>
                                    <w:right w:val="none" w:sz="0" w:space="0" w:color="auto"/>
                                  </w:divBdr>
                                  <w:divsChild>
                                    <w:div w:id="842091240">
                                      <w:marLeft w:val="0"/>
                                      <w:marRight w:val="0"/>
                                      <w:marTop w:val="0"/>
                                      <w:marBottom w:val="0"/>
                                      <w:divBdr>
                                        <w:top w:val="none" w:sz="0" w:space="0" w:color="auto"/>
                                        <w:left w:val="none" w:sz="0" w:space="0" w:color="auto"/>
                                        <w:bottom w:val="none" w:sz="0" w:space="0" w:color="auto"/>
                                        <w:right w:val="none" w:sz="0" w:space="0" w:color="auto"/>
                                      </w:divBdr>
                                      <w:divsChild>
                                        <w:div w:id="1195577566">
                                          <w:marLeft w:val="0"/>
                                          <w:marRight w:val="0"/>
                                          <w:marTop w:val="0"/>
                                          <w:marBottom w:val="0"/>
                                          <w:divBdr>
                                            <w:top w:val="none" w:sz="0" w:space="0" w:color="auto"/>
                                            <w:left w:val="none" w:sz="0" w:space="0" w:color="auto"/>
                                            <w:bottom w:val="none" w:sz="0" w:space="0" w:color="auto"/>
                                            <w:right w:val="none" w:sz="0" w:space="0" w:color="auto"/>
                                          </w:divBdr>
                                          <w:divsChild>
                                            <w:div w:id="67197810">
                                              <w:marLeft w:val="330"/>
                                              <w:marRight w:val="225"/>
                                              <w:marTop w:val="300"/>
                                              <w:marBottom w:val="450"/>
                                              <w:divBdr>
                                                <w:top w:val="none" w:sz="0" w:space="0" w:color="auto"/>
                                                <w:left w:val="none" w:sz="0" w:space="0" w:color="auto"/>
                                                <w:bottom w:val="none" w:sz="0" w:space="0" w:color="auto"/>
                                                <w:right w:val="none" w:sz="0" w:space="0" w:color="auto"/>
                                              </w:divBdr>
                                              <w:divsChild>
                                                <w:div w:id="26952665">
                                                  <w:marLeft w:val="0"/>
                                                  <w:marRight w:val="0"/>
                                                  <w:marTop w:val="0"/>
                                                  <w:marBottom w:val="0"/>
                                                  <w:divBdr>
                                                    <w:top w:val="none" w:sz="0" w:space="0" w:color="auto"/>
                                                    <w:left w:val="none" w:sz="0" w:space="0" w:color="auto"/>
                                                    <w:bottom w:val="none" w:sz="0" w:space="0" w:color="auto"/>
                                                    <w:right w:val="none" w:sz="0" w:space="0" w:color="auto"/>
                                                  </w:divBdr>
                                                  <w:divsChild>
                                                    <w:div w:id="782312180">
                                                      <w:marLeft w:val="0"/>
                                                      <w:marRight w:val="0"/>
                                                      <w:marTop w:val="0"/>
                                                      <w:marBottom w:val="0"/>
                                                      <w:divBdr>
                                                        <w:top w:val="none" w:sz="0" w:space="0" w:color="auto"/>
                                                        <w:left w:val="none" w:sz="0" w:space="0" w:color="auto"/>
                                                        <w:bottom w:val="none" w:sz="0" w:space="0" w:color="auto"/>
                                                        <w:right w:val="none" w:sz="0" w:space="0" w:color="auto"/>
                                                      </w:divBdr>
                                                      <w:divsChild>
                                                        <w:div w:id="621231343">
                                                          <w:marLeft w:val="547"/>
                                                          <w:marRight w:val="0"/>
                                                          <w:marTop w:val="62"/>
                                                          <w:marBottom w:val="0"/>
                                                          <w:divBdr>
                                                            <w:top w:val="none" w:sz="0" w:space="0" w:color="auto"/>
                                                            <w:left w:val="none" w:sz="0" w:space="0" w:color="auto"/>
                                                            <w:bottom w:val="none" w:sz="0" w:space="0" w:color="auto"/>
                                                            <w:right w:val="none" w:sz="0" w:space="0" w:color="auto"/>
                                                          </w:divBdr>
                                                        </w:div>
                                                        <w:div w:id="626474109">
                                                          <w:marLeft w:val="547"/>
                                                          <w:marRight w:val="0"/>
                                                          <w:marTop w:val="62"/>
                                                          <w:marBottom w:val="0"/>
                                                          <w:divBdr>
                                                            <w:top w:val="none" w:sz="0" w:space="0" w:color="auto"/>
                                                            <w:left w:val="none" w:sz="0" w:space="0" w:color="auto"/>
                                                            <w:bottom w:val="none" w:sz="0" w:space="0" w:color="auto"/>
                                                            <w:right w:val="none" w:sz="0" w:space="0" w:color="auto"/>
                                                          </w:divBdr>
                                                        </w:div>
                                                        <w:div w:id="474226422">
                                                          <w:marLeft w:val="547"/>
                                                          <w:marRight w:val="0"/>
                                                          <w:marTop w:val="62"/>
                                                          <w:marBottom w:val="0"/>
                                                          <w:divBdr>
                                                            <w:top w:val="none" w:sz="0" w:space="0" w:color="auto"/>
                                                            <w:left w:val="none" w:sz="0" w:space="0" w:color="auto"/>
                                                            <w:bottom w:val="none" w:sz="0" w:space="0" w:color="auto"/>
                                                            <w:right w:val="none" w:sz="0" w:space="0" w:color="auto"/>
                                                          </w:divBdr>
                                                        </w:div>
                                                        <w:div w:id="1682125893">
                                                          <w:marLeft w:val="547"/>
                                                          <w:marRight w:val="0"/>
                                                          <w:marTop w:val="62"/>
                                                          <w:marBottom w:val="0"/>
                                                          <w:divBdr>
                                                            <w:top w:val="none" w:sz="0" w:space="0" w:color="auto"/>
                                                            <w:left w:val="none" w:sz="0" w:space="0" w:color="auto"/>
                                                            <w:bottom w:val="none" w:sz="0" w:space="0" w:color="auto"/>
                                                            <w:right w:val="none" w:sz="0" w:space="0" w:color="auto"/>
                                                          </w:divBdr>
                                                        </w:div>
                                                        <w:div w:id="1122922835">
                                                          <w:marLeft w:val="547"/>
                                                          <w:marRight w:val="0"/>
                                                          <w:marTop w:val="62"/>
                                                          <w:marBottom w:val="0"/>
                                                          <w:divBdr>
                                                            <w:top w:val="none" w:sz="0" w:space="0" w:color="auto"/>
                                                            <w:left w:val="none" w:sz="0" w:space="0" w:color="auto"/>
                                                            <w:bottom w:val="none" w:sz="0" w:space="0" w:color="auto"/>
                                                            <w:right w:val="none" w:sz="0" w:space="0" w:color="auto"/>
                                                          </w:divBdr>
                                                        </w:div>
                                                        <w:div w:id="943879394">
                                                          <w:marLeft w:val="547"/>
                                                          <w:marRight w:val="0"/>
                                                          <w:marTop w:val="72"/>
                                                          <w:marBottom w:val="0"/>
                                                          <w:divBdr>
                                                            <w:top w:val="none" w:sz="0" w:space="0" w:color="auto"/>
                                                            <w:left w:val="none" w:sz="0" w:space="0" w:color="auto"/>
                                                            <w:bottom w:val="none" w:sz="0" w:space="0" w:color="auto"/>
                                                            <w:right w:val="none" w:sz="0" w:space="0" w:color="auto"/>
                                                          </w:divBdr>
                                                        </w:div>
                                                        <w:div w:id="1053500045">
                                                          <w:marLeft w:val="547"/>
                                                          <w:marRight w:val="0"/>
                                                          <w:marTop w:val="72"/>
                                                          <w:marBottom w:val="0"/>
                                                          <w:divBdr>
                                                            <w:top w:val="none" w:sz="0" w:space="0" w:color="auto"/>
                                                            <w:left w:val="none" w:sz="0" w:space="0" w:color="auto"/>
                                                            <w:bottom w:val="none" w:sz="0" w:space="0" w:color="auto"/>
                                                            <w:right w:val="none" w:sz="0" w:space="0" w:color="auto"/>
                                                          </w:divBdr>
                                                        </w:div>
                                                        <w:div w:id="526455510">
                                                          <w:marLeft w:val="547"/>
                                                          <w:marRight w:val="0"/>
                                                          <w:marTop w:val="72"/>
                                                          <w:marBottom w:val="0"/>
                                                          <w:divBdr>
                                                            <w:top w:val="none" w:sz="0" w:space="0" w:color="auto"/>
                                                            <w:left w:val="none" w:sz="0" w:space="0" w:color="auto"/>
                                                            <w:bottom w:val="none" w:sz="0" w:space="0" w:color="auto"/>
                                                            <w:right w:val="none" w:sz="0" w:space="0" w:color="auto"/>
                                                          </w:divBdr>
                                                        </w:div>
                                                        <w:div w:id="908657698">
                                                          <w:marLeft w:val="547"/>
                                                          <w:marRight w:val="0"/>
                                                          <w:marTop w:val="72"/>
                                                          <w:marBottom w:val="0"/>
                                                          <w:divBdr>
                                                            <w:top w:val="none" w:sz="0" w:space="0" w:color="auto"/>
                                                            <w:left w:val="none" w:sz="0" w:space="0" w:color="auto"/>
                                                            <w:bottom w:val="none" w:sz="0" w:space="0" w:color="auto"/>
                                                            <w:right w:val="none" w:sz="0" w:space="0" w:color="auto"/>
                                                          </w:divBdr>
                                                        </w:div>
                                                        <w:div w:id="584461490">
                                                          <w:marLeft w:val="547"/>
                                                          <w:marRight w:val="0"/>
                                                          <w:marTop w:val="72"/>
                                                          <w:marBottom w:val="0"/>
                                                          <w:divBdr>
                                                            <w:top w:val="none" w:sz="0" w:space="0" w:color="auto"/>
                                                            <w:left w:val="none" w:sz="0" w:space="0" w:color="auto"/>
                                                            <w:bottom w:val="none" w:sz="0" w:space="0" w:color="auto"/>
                                                            <w:right w:val="none" w:sz="0" w:space="0" w:color="auto"/>
                                                          </w:divBdr>
                                                        </w:div>
                                                        <w:div w:id="956567632">
                                                          <w:marLeft w:val="547"/>
                                                          <w:marRight w:val="0"/>
                                                          <w:marTop w:val="72"/>
                                                          <w:marBottom w:val="0"/>
                                                          <w:divBdr>
                                                            <w:top w:val="none" w:sz="0" w:space="0" w:color="auto"/>
                                                            <w:left w:val="none" w:sz="0" w:space="0" w:color="auto"/>
                                                            <w:bottom w:val="none" w:sz="0" w:space="0" w:color="auto"/>
                                                            <w:right w:val="none" w:sz="0" w:space="0" w:color="auto"/>
                                                          </w:divBdr>
                                                        </w:div>
                                                        <w:div w:id="1259560778">
                                                          <w:marLeft w:val="547"/>
                                                          <w:marRight w:val="0"/>
                                                          <w:marTop w:val="72"/>
                                                          <w:marBottom w:val="0"/>
                                                          <w:divBdr>
                                                            <w:top w:val="none" w:sz="0" w:space="0" w:color="auto"/>
                                                            <w:left w:val="none" w:sz="0" w:space="0" w:color="auto"/>
                                                            <w:bottom w:val="none" w:sz="0" w:space="0" w:color="auto"/>
                                                            <w:right w:val="none" w:sz="0" w:space="0" w:color="auto"/>
                                                          </w:divBdr>
                                                        </w:div>
                                                        <w:div w:id="1076168096">
                                                          <w:marLeft w:val="547"/>
                                                          <w:marRight w:val="0"/>
                                                          <w:marTop w:val="72"/>
                                                          <w:marBottom w:val="0"/>
                                                          <w:divBdr>
                                                            <w:top w:val="none" w:sz="0" w:space="0" w:color="auto"/>
                                                            <w:left w:val="none" w:sz="0" w:space="0" w:color="auto"/>
                                                            <w:bottom w:val="none" w:sz="0" w:space="0" w:color="auto"/>
                                                            <w:right w:val="none" w:sz="0" w:space="0" w:color="auto"/>
                                                          </w:divBdr>
                                                        </w:div>
                                                        <w:div w:id="1701735674">
                                                          <w:marLeft w:val="547"/>
                                                          <w:marRight w:val="0"/>
                                                          <w:marTop w:val="72"/>
                                                          <w:marBottom w:val="0"/>
                                                          <w:divBdr>
                                                            <w:top w:val="none" w:sz="0" w:space="0" w:color="auto"/>
                                                            <w:left w:val="none" w:sz="0" w:space="0" w:color="auto"/>
                                                            <w:bottom w:val="none" w:sz="0" w:space="0" w:color="auto"/>
                                                            <w:right w:val="none" w:sz="0" w:space="0" w:color="auto"/>
                                                          </w:divBdr>
                                                        </w:div>
                                                        <w:div w:id="1782531888">
                                                          <w:marLeft w:val="547"/>
                                                          <w:marRight w:val="0"/>
                                                          <w:marTop w:val="72"/>
                                                          <w:marBottom w:val="0"/>
                                                          <w:divBdr>
                                                            <w:top w:val="none" w:sz="0" w:space="0" w:color="auto"/>
                                                            <w:left w:val="none" w:sz="0" w:space="0" w:color="auto"/>
                                                            <w:bottom w:val="none" w:sz="0" w:space="0" w:color="auto"/>
                                                            <w:right w:val="none" w:sz="0" w:space="0" w:color="auto"/>
                                                          </w:divBdr>
                                                        </w:div>
                                                        <w:div w:id="575631297">
                                                          <w:marLeft w:val="547"/>
                                                          <w:marRight w:val="0"/>
                                                          <w:marTop w:val="72"/>
                                                          <w:marBottom w:val="0"/>
                                                          <w:divBdr>
                                                            <w:top w:val="none" w:sz="0" w:space="0" w:color="auto"/>
                                                            <w:left w:val="none" w:sz="0" w:space="0" w:color="auto"/>
                                                            <w:bottom w:val="none" w:sz="0" w:space="0" w:color="auto"/>
                                                            <w:right w:val="none" w:sz="0" w:space="0" w:color="auto"/>
                                                          </w:divBdr>
                                                        </w:div>
                                                        <w:div w:id="1905800369">
                                                          <w:marLeft w:val="547"/>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SP-5AIRPNAIUNRU-859666464-334</_dlc_DocId>
    <_dlc_DocIdUrl xmlns="71c5aaf6-e6ce-465b-b873-5148d2a4c105">
      <Url>https://nokia.sharepoint.com/sites/c5g/e2earch/_layouts/15/DocIdRedir.aspx?ID=SP-5AIRPNAIUNRU-859666464-334</Url>
      <Description>SP-5AIRPNAIUNRU-859666464-334</Description>
    </_dlc_DocIdUrl>
  </documentManagement>
</p:properties>
</file>

<file path=customXml/itemProps1.xml><?xml version="1.0" encoding="utf-8"?>
<ds:datastoreItem xmlns:ds="http://schemas.openxmlformats.org/officeDocument/2006/customXml" ds:itemID="{F7C09149-3A7C-48E8-A506-40E36D95F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28916-9F20-4D44-A589-D605B32A060E}">
  <ds:schemaRefs>
    <ds:schemaRef ds:uri="http://schemas.microsoft.com/sharepoint/events"/>
  </ds:schemaRefs>
</ds:datastoreItem>
</file>

<file path=customXml/itemProps3.xml><?xml version="1.0" encoding="utf-8"?>
<ds:datastoreItem xmlns:ds="http://schemas.openxmlformats.org/officeDocument/2006/customXml" ds:itemID="{03A73F3F-3F39-4E63-89D0-0D364EFCE7D0}">
  <ds:schemaRefs>
    <ds:schemaRef ds:uri="http://schemas.microsoft.com/sharepoint/v3/contenttype/forms"/>
  </ds:schemaRefs>
</ds:datastoreItem>
</file>

<file path=customXml/itemProps4.xml><?xml version="1.0" encoding="utf-8"?>
<ds:datastoreItem xmlns:ds="http://schemas.openxmlformats.org/officeDocument/2006/customXml" ds:itemID="{1EB0513A-3EA1-4132-BAC7-A0103DDA45B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905</TotalTime>
  <Pages>3</Pages>
  <Words>870</Words>
  <Characters>4963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5822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June</cp:lastModifiedBy>
  <cp:revision>11</cp:revision>
  <dcterms:created xsi:type="dcterms:W3CDTF">2017-06-12T09:18:00Z</dcterms:created>
  <dcterms:modified xsi:type="dcterms:W3CDTF">2017-06-16T09:16:00Z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8c0255c2-133e-4cdd-b64c-bca15c5a4f56</vt:lpwstr>
  </property>
</Properties>
</file>